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68AC" w:rsidRDefault="000568AC" w:rsidP="00B50330">
      <w:pPr>
        <w:pStyle w:val="paragraph"/>
        <w:jc w:val="center"/>
        <w:rPr>
          <w:rStyle w:val="eop"/>
          <w:rFonts w:ascii="Calibri" w:hAnsi="Calibri" w:cs="Calibri"/>
          <w:b/>
          <w:bCs/>
        </w:rPr>
      </w:pPr>
      <w:r>
        <w:rPr>
          <w:rStyle w:val="eop"/>
          <w:rFonts w:ascii="Calibri" w:hAnsi="Calibri" w:cs="Calibri"/>
          <w:b/>
          <w:bCs/>
        </w:rPr>
        <w:t xml:space="preserve">WYNIKI </w:t>
      </w:r>
      <w:r w:rsidRPr="00665491">
        <w:rPr>
          <w:rStyle w:val="eop"/>
          <w:rFonts w:ascii="Calibri" w:hAnsi="Calibri" w:cs="Calibri"/>
          <w:b/>
          <w:bCs/>
        </w:rPr>
        <w:t xml:space="preserve">DYSKUSJI </w:t>
      </w:r>
      <w:r>
        <w:rPr>
          <w:rStyle w:val="eop"/>
          <w:rFonts w:ascii="Calibri" w:hAnsi="Calibri" w:cs="Calibri"/>
          <w:b/>
          <w:bCs/>
        </w:rPr>
        <w:t>– 21.04.2020</w:t>
      </w:r>
    </w:p>
    <w:p w:rsidR="000568AC" w:rsidRPr="00EC3C10" w:rsidRDefault="000568AC" w:rsidP="00EC3C10">
      <w:pPr>
        <w:pStyle w:val="paragraph"/>
        <w:rPr>
          <w:rFonts w:ascii="Calibri" w:hAnsi="Calibri" w:cs="Calibri"/>
        </w:rPr>
      </w:pPr>
      <w:r w:rsidRPr="00EC3C10">
        <w:rPr>
          <w:rStyle w:val="eop"/>
          <w:rFonts w:ascii="Calibri" w:hAnsi="Calibri" w:cs="Calibri"/>
        </w:rPr>
        <w:t xml:space="preserve">I. Główne problemy i wyzwania zidentyfikowane lub zaobserwowane w poniższych obszarach </w:t>
      </w:r>
      <w:r>
        <w:rPr>
          <w:rStyle w:val="eop"/>
          <w:rFonts w:ascii="Calibri" w:hAnsi="Calibri" w:cs="Calibri"/>
        </w:rPr>
        <w:t>w Koninie</w:t>
      </w:r>
      <w:r w:rsidRPr="00EC3C10">
        <w:rPr>
          <w:rStyle w:val="eop"/>
          <w:rFonts w:ascii="Calibri" w:hAnsi="Calibri" w:cs="Calibri"/>
        </w:rPr>
        <w:t xml:space="preserve">, które </w:t>
      </w:r>
      <w:r w:rsidRPr="00EC3C10">
        <w:rPr>
          <w:rFonts w:ascii="Calibri" w:hAnsi="Calibri" w:cs="Calibri"/>
        </w:rPr>
        <w:t>powinny zostać wzięte pod uwagę podczas opracowywania Planu Rozwoju Instytucjonalnego</w:t>
      </w:r>
      <w:r w:rsidR="006F158A">
        <w:rPr>
          <w:rFonts w:ascii="Calibri" w:hAnsi="Calibri" w:cs="Calibri"/>
        </w:rPr>
        <w:t xml:space="preserve"> (punkt widzenia prezydentów, kierowników, </w:t>
      </w:r>
      <w:r>
        <w:rPr>
          <w:rFonts w:ascii="Calibri" w:hAnsi="Calibri" w:cs="Calibri"/>
        </w:rPr>
        <w:t>pracownika</w:t>
      </w:r>
      <w:r w:rsidR="006F158A">
        <w:rPr>
          <w:rFonts w:ascii="Calibri" w:hAnsi="Calibri" w:cs="Calibri"/>
        </w:rPr>
        <w:t xml:space="preserve"> i mieszkańca</w:t>
      </w:r>
      <w:r>
        <w:rPr>
          <w:rFonts w:ascii="Calibri" w:hAnsi="Calibri" w:cs="Calibri"/>
        </w:rPr>
        <w:t>)</w:t>
      </w:r>
      <w:r w:rsidRPr="00EC3C10">
        <w:rPr>
          <w:rFonts w:ascii="Calibri" w:hAnsi="Calibri" w:cs="Calibri"/>
        </w:rPr>
        <w:t>, należą do nich:</w:t>
      </w:r>
    </w:p>
    <w:tbl>
      <w:tblPr>
        <w:tblW w:w="101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747"/>
        <w:gridCol w:w="6840"/>
      </w:tblGrid>
      <w:tr w:rsidR="000568AC" w:rsidRPr="007178CE" w:rsidTr="000463A6">
        <w:tc>
          <w:tcPr>
            <w:tcW w:w="567" w:type="dxa"/>
            <w:shd w:val="clear" w:color="auto" w:fill="DAEEF3"/>
            <w:vAlign w:val="center"/>
          </w:tcPr>
          <w:p w:rsidR="000568AC" w:rsidRPr="004B34E3" w:rsidRDefault="000568AC" w:rsidP="007178CE">
            <w:pPr>
              <w:pStyle w:val="paragraph"/>
              <w:jc w:val="center"/>
              <w:rPr>
                <w:rFonts w:ascii="Calibri" w:hAnsi="Calibri" w:cs="Calibri"/>
                <w:b/>
                <w:bCs/>
              </w:rPr>
            </w:pPr>
            <w:r w:rsidRPr="004B34E3">
              <w:rPr>
                <w:rFonts w:ascii="Calibri" w:hAnsi="Calibri" w:cs="Calibri"/>
                <w:b/>
                <w:bCs/>
              </w:rPr>
              <w:t>l.p.</w:t>
            </w:r>
          </w:p>
        </w:tc>
        <w:tc>
          <w:tcPr>
            <w:tcW w:w="2747" w:type="dxa"/>
            <w:shd w:val="clear" w:color="auto" w:fill="DAEEF3"/>
            <w:vAlign w:val="center"/>
          </w:tcPr>
          <w:p w:rsidR="000568AC" w:rsidRPr="004B34E3" w:rsidRDefault="000568AC" w:rsidP="007178CE">
            <w:pPr>
              <w:pStyle w:val="paragraph"/>
              <w:jc w:val="center"/>
              <w:rPr>
                <w:rFonts w:ascii="Calibri" w:hAnsi="Calibri" w:cs="Calibri"/>
                <w:b/>
                <w:bCs/>
              </w:rPr>
            </w:pPr>
            <w:r w:rsidRPr="004B34E3">
              <w:rPr>
                <w:rFonts w:ascii="Calibri" w:hAnsi="Calibri" w:cs="Calibri"/>
                <w:b/>
                <w:bCs/>
              </w:rPr>
              <w:t>Pytanie</w:t>
            </w:r>
          </w:p>
        </w:tc>
        <w:tc>
          <w:tcPr>
            <w:tcW w:w="6840" w:type="dxa"/>
            <w:shd w:val="clear" w:color="auto" w:fill="DAEEF3"/>
            <w:vAlign w:val="center"/>
          </w:tcPr>
          <w:p w:rsidR="000568AC" w:rsidRPr="004B34E3" w:rsidRDefault="000568AC" w:rsidP="007178CE">
            <w:pPr>
              <w:pStyle w:val="paragraph"/>
              <w:jc w:val="center"/>
              <w:rPr>
                <w:rFonts w:ascii="Calibri" w:hAnsi="Calibri" w:cs="Calibri"/>
                <w:b/>
                <w:bCs/>
              </w:rPr>
            </w:pPr>
            <w:r w:rsidRPr="004B34E3">
              <w:rPr>
                <w:rFonts w:ascii="Calibri" w:hAnsi="Calibri" w:cs="Calibri"/>
                <w:b/>
                <w:bCs/>
              </w:rPr>
              <w:t>Problemy i wyzwania</w:t>
            </w:r>
          </w:p>
        </w:tc>
      </w:tr>
      <w:tr w:rsidR="000568AC" w:rsidRPr="007178CE" w:rsidTr="000463A6">
        <w:tc>
          <w:tcPr>
            <w:tcW w:w="567" w:type="dxa"/>
            <w:vAlign w:val="center"/>
          </w:tcPr>
          <w:p w:rsidR="000568AC" w:rsidRPr="004B34E3" w:rsidRDefault="000568AC" w:rsidP="0015239C">
            <w:pPr>
              <w:spacing w:after="0" w:line="240" w:lineRule="auto"/>
            </w:pPr>
            <w:r w:rsidRPr="004B34E3">
              <w:t>1</w:t>
            </w:r>
          </w:p>
        </w:tc>
        <w:tc>
          <w:tcPr>
            <w:tcW w:w="2747" w:type="dxa"/>
            <w:vAlign w:val="center"/>
          </w:tcPr>
          <w:p w:rsidR="000568AC" w:rsidRPr="004B34E3" w:rsidRDefault="000568AC" w:rsidP="0015239C">
            <w:pPr>
              <w:spacing w:after="0" w:line="240" w:lineRule="auto"/>
            </w:pPr>
            <w:r w:rsidRPr="004B34E3">
              <w:t>Niewystarczająca wiedza i kompetencje urzędników samorządowych do prowadzenia skut</w:t>
            </w:r>
            <w:r>
              <w:t>ecznej polityki rozwoju miast (</w:t>
            </w:r>
            <w:r w:rsidRPr="004B34E3">
              <w:t>Czy Państwo je dostrzegacie;</w:t>
            </w:r>
            <w:r>
              <w:t xml:space="preserve"> co Państwo o nich sadzicie</w:t>
            </w:r>
            <w:r w:rsidRPr="004B34E3">
              <w:t xml:space="preserve">?   etc.); </w:t>
            </w:r>
          </w:p>
        </w:tc>
        <w:tc>
          <w:tcPr>
            <w:tcW w:w="6840" w:type="dxa"/>
            <w:vAlign w:val="center"/>
          </w:tcPr>
          <w:p w:rsidR="000568AC" w:rsidRDefault="000568AC" w:rsidP="0015239C">
            <w:pPr>
              <w:numPr>
                <w:ilvl w:val="0"/>
                <w:numId w:val="3"/>
              </w:numPr>
              <w:tabs>
                <w:tab w:val="clear" w:pos="720"/>
                <w:tab w:val="num" w:pos="252"/>
              </w:tabs>
              <w:spacing w:after="0" w:line="240" w:lineRule="auto"/>
              <w:ind w:left="252" w:hanging="252"/>
            </w:pPr>
            <w:r w:rsidRPr="004B34E3">
              <w:t xml:space="preserve">Szkolenia </w:t>
            </w:r>
            <w:r>
              <w:t xml:space="preserve">dla pracowników </w:t>
            </w:r>
            <w:r w:rsidRPr="004B34E3">
              <w:t xml:space="preserve">z nowych przepisów, większa liczba szkoleń (planowanie przestrzenne, inwestowanie, </w:t>
            </w:r>
            <w:proofErr w:type="spellStart"/>
            <w:r w:rsidRPr="004B34E3">
              <w:t>ppp</w:t>
            </w:r>
            <w:proofErr w:type="spellEnd"/>
            <w:r w:rsidRPr="004B34E3">
              <w:t xml:space="preserve">, </w:t>
            </w:r>
            <w:r>
              <w:t>instrumenty finansowe, decyzje ś</w:t>
            </w:r>
            <w:r w:rsidRPr="004B34E3">
              <w:t>rodowiskowe)</w:t>
            </w:r>
            <w:r>
              <w:t>,</w:t>
            </w:r>
            <w:r w:rsidRPr="004B34E3">
              <w:t xml:space="preserve"> </w:t>
            </w:r>
          </w:p>
          <w:p w:rsidR="000568AC" w:rsidRDefault="000568AC" w:rsidP="0015239C">
            <w:pPr>
              <w:numPr>
                <w:ilvl w:val="0"/>
                <w:numId w:val="3"/>
              </w:numPr>
              <w:tabs>
                <w:tab w:val="clear" w:pos="720"/>
                <w:tab w:val="num" w:pos="252"/>
              </w:tabs>
              <w:spacing w:after="0" w:line="240" w:lineRule="auto"/>
              <w:ind w:left="252" w:hanging="252"/>
            </w:pPr>
            <w:r>
              <w:t xml:space="preserve">Udział w konferencjach </w:t>
            </w:r>
            <w:r w:rsidRPr="004B34E3">
              <w:t xml:space="preserve">– wymiana dobrych praktyk, </w:t>
            </w:r>
          </w:p>
          <w:p w:rsidR="000568AC" w:rsidRDefault="000568AC" w:rsidP="0015239C">
            <w:pPr>
              <w:numPr>
                <w:ilvl w:val="0"/>
                <w:numId w:val="3"/>
              </w:numPr>
              <w:tabs>
                <w:tab w:val="clear" w:pos="720"/>
                <w:tab w:val="num" w:pos="252"/>
              </w:tabs>
              <w:spacing w:after="0" w:line="240" w:lineRule="auto"/>
              <w:ind w:left="252" w:hanging="252"/>
            </w:pPr>
            <w:r>
              <w:t xml:space="preserve">Pracownicy, którzy zdobyli wiedzę na szkoleniu nie dzielą się z nią z innymi pracownikami </w:t>
            </w:r>
          </w:p>
          <w:p w:rsidR="000568AC" w:rsidRDefault="000568AC" w:rsidP="0015239C">
            <w:pPr>
              <w:numPr>
                <w:ilvl w:val="0"/>
                <w:numId w:val="3"/>
              </w:numPr>
              <w:tabs>
                <w:tab w:val="clear" w:pos="720"/>
                <w:tab w:val="num" w:pos="252"/>
              </w:tabs>
              <w:spacing w:after="0" w:line="240" w:lineRule="auto"/>
              <w:ind w:left="252" w:hanging="252"/>
            </w:pPr>
            <w:r>
              <w:t>Organizacja dla pracowników szkoleń specjalistycznych (praca zespołowa/projektowa)</w:t>
            </w:r>
            <w:r w:rsidRPr="004B34E3">
              <w:t>, wyjazdy studyjne</w:t>
            </w:r>
          </w:p>
          <w:p w:rsidR="000568AC" w:rsidRDefault="000568AC" w:rsidP="0015239C">
            <w:pPr>
              <w:numPr>
                <w:ilvl w:val="0"/>
                <w:numId w:val="3"/>
              </w:numPr>
              <w:tabs>
                <w:tab w:val="clear" w:pos="720"/>
                <w:tab w:val="num" w:pos="252"/>
              </w:tabs>
              <w:spacing w:after="0" w:line="240" w:lineRule="auto"/>
              <w:ind w:left="252" w:hanging="252"/>
            </w:pPr>
            <w:r w:rsidRPr="004B34E3">
              <w:t xml:space="preserve">Obsługa interesanta (miękkie kompetencje) </w:t>
            </w:r>
          </w:p>
          <w:p w:rsidR="000568AC" w:rsidRDefault="000568AC" w:rsidP="0015239C">
            <w:pPr>
              <w:numPr>
                <w:ilvl w:val="0"/>
                <w:numId w:val="3"/>
              </w:numPr>
              <w:tabs>
                <w:tab w:val="clear" w:pos="720"/>
                <w:tab w:val="num" w:pos="252"/>
              </w:tabs>
              <w:spacing w:after="0" w:line="240" w:lineRule="auto"/>
              <w:ind w:left="252" w:hanging="252"/>
            </w:pPr>
            <w:r w:rsidRPr="004B34E3">
              <w:t xml:space="preserve">Brak rozumienia celu rozwoju strategicznego. </w:t>
            </w:r>
          </w:p>
          <w:p w:rsidR="000568AC" w:rsidRDefault="000568AC" w:rsidP="0015239C">
            <w:pPr>
              <w:numPr>
                <w:ilvl w:val="0"/>
                <w:numId w:val="3"/>
              </w:numPr>
              <w:tabs>
                <w:tab w:val="clear" w:pos="720"/>
                <w:tab w:val="num" w:pos="252"/>
              </w:tabs>
              <w:spacing w:after="0" w:line="240" w:lineRule="auto"/>
              <w:ind w:left="252" w:hanging="252"/>
            </w:pPr>
            <w:r>
              <w:t xml:space="preserve">Realizacja przez wydziały nie tylko swoich celów ale potrzeba jest patrzeć bardziej szeroko pod względem całego Miasta </w:t>
            </w:r>
          </w:p>
          <w:p w:rsidR="000568AC" w:rsidRDefault="000568AC" w:rsidP="0015239C">
            <w:pPr>
              <w:numPr>
                <w:ilvl w:val="0"/>
                <w:numId w:val="3"/>
              </w:numPr>
              <w:tabs>
                <w:tab w:val="clear" w:pos="720"/>
                <w:tab w:val="num" w:pos="252"/>
              </w:tabs>
              <w:spacing w:after="0" w:line="240" w:lineRule="auto"/>
              <w:ind w:left="252" w:hanging="252"/>
            </w:pPr>
            <w:r w:rsidRPr="004B34E3">
              <w:t xml:space="preserve">Wdrożenie procesów – powołanie zespołów projektowych w zakresie realizacji strategii </w:t>
            </w:r>
            <w:r>
              <w:t xml:space="preserve"> (myś</w:t>
            </w:r>
            <w:r w:rsidRPr="004B34E3">
              <w:t xml:space="preserve">lenie projektowe) </w:t>
            </w:r>
          </w:p>
          <w:p w:rsidR="000568AC" w:rsidRDefault="000568AC" w:rsidP="0015239C">
            <w:pPr>
              <w:numPr>
                <w:ilvl w:val="0"/>
                <w:numId w:val="3"/>
              </w:numPr>
              <w:tabs>
                <w:tab w:val="clear" w:pos="720"/>
                <w:tab w:val="num" w:pos="252"/>
              </w:tabs>
              <w:spacing w:after="0" w:line="240" w:lineRule="auto"/>
              <w:ind w:left="252" w:hanging="252"/>
            </w:pPr>
            <w:r w:rsidRPr="004B34E3">
              <w:t>Brak z</w:t>
            </w:r>
            <w:r>
              <w:t>bierania aktualnych danych o sy</w:t>
            </w:r>
            <w:r w:rsidRPr="004B34E3">
              <w:t>tuacji w mieście i otoczeniu w celu prowadzenia prawidłowej polityki rozwoju</w:t>
            </w:r>
          </w:p>
          <w:p w:rsidR="000568AC" w:rsidRDefault="000568AC" w:rsidP="0015239C">
            <w:pPr>
              <w:numPr>
                <w:ilvl w:val="0"/>
                <w:numId w:val="3"/>
              </w:numPr>
              <w:tabs>
                <w:tab w:val="clear" w:pos="720"/>
                <w:tab w:val="num" w:pos="252"/>
              </w:tabs>
              <w:spacing w:after="0" w:line="240" w:lineRule="auto"/>
              <w:ind w:left="252" w:hanging="252"/>
            </w:pPr>
            <w:r w:rsidRPr="004B34E3">
              <w:t xml:space="preserve">Spójności dokumentów sektorowych ze Strategią </w:t>
            </w:r>
          </w:p>
          <w:p w:rsidR="000463A6" w:rsidRDefault="000568AC" w:rsidP="000463A6">
            <w:pPr>
              <w:numPr>
                <w:ilvl w:val="0"/>
                <w:numId w:val="3"/>
              </w:numPr>
              <w:tabs>
                <w:tab w:val="clear" w:pos="720"/>
                <w:tab w:val="num" w:pos="252"/>
              </w:tabs>
              <w:spacing w:after="0" w:line="240" w:lineRule="auto"/>
              <w:ind w:left="252" w:hanging="252"/>
            </w:pPr>
            <w:r w:rsidRPr="004B34E3">
              <w:t>Brak efektywnych szkoleń</w:t>
            </w:r>
          </w:p>
          <w:p w:rsidR="000463A6" w:rsidRPr="004B34E3" w:rsidRDefault="000463A6" w:rsidP="000463A6">
            <w:pPr>
              <w:numPr>
                <w:ilvl w:val="0"/>
                <w:numId w:val="3"/>
              </w:numPr>
              <w:tabs>
                <w:tab w:val="clear" w:pos="720"/>
                <w:tab w:val="num" w:pos="252"/>
              </w:tabs>
              <w:spacing w:after="0" w:line="240" w:lineRule="auto"/>
              <w:ind w:left="252" w:hanging="252"/>
            </w:pPr>
            <w:r w:rsidRPr="000463A6">
              <w:t>Na pewno wielu z urzędników koncentruje się na bieżącej działalności i nie dostrzega szerszego kontekstu polityki rozwoju miast. Obszar zatem na pewno wymaga wsparcia i szkoleń w tym obszarze.</w:t>
            </w:r>
          </w:p>
        </w:tc>
      </w:tr>
      <w:tr w:rsidR="000568AC" w:rsidRPr="007178CE" w:rsidTr="000463A6">
        <w:tc>
          <w:tcPr>
            <w:tcW w:w="567" w:type="dxa"/>
            <w:vAlign w:val="center"/>
          </w:tcPr>
          <w:p w:rsidR="000568AC" w:rsidRPr="004B34E3" w:rsidRDefault="000568AC" w:rsidP="0015239C">
            <w:pPr>
              <w:spacing w:after="0" w:line="240" w:lineRule="auto"/>
            </w:pPr>
            <w:r w:rsidRPr="004B34E3">
              <w:t>2</w:t>
            </w:r>
          </w:p>
        </w:tc>
        <w:tc>
          <w:tcPr>
            <w:tcW w:w="2747" w:type="dxa"/>
            <w:vAlign w:val="center"/>
          </w:tcPr>
          <w:p w:rsidR="000568AC" w:rsidRPr="004B34E3" w:rsidRDefault="000568AC" w:rsidP="0015239C">
            <w:pPr>
              <w:spacing w:after="0" w:line="240" w:lineRule="auto"/>
            </w:pPr>
            <w:r w:rsidRPr="004B34E3">
              <w:t>Czy dostrzegacie brak umiejętności/kompetencji w zakresie prawidłowego diagnozowania problemów i wyzwań rozwojowych oraz wyboru adekwatnych do nich środków zaradczych?</w:t>
            </w:r>
          </w:p>
        </w:tc>
        <w:tc>
          <w:tcPr>
            <w:tcW w:w="6840" w:type="dxa"/>
            <w:vAlign w:val="center"/>
          </w:tcPr>
          <w:p w:rsidR="006F158A" w:rsidRDefault="006F158A" w:rsidP="006F158A">
            <w:pPr>
              <w:numPr>
                <w:ilvl w:val="0"/>
                <w:numId w:val="4"/>
              </w:numPr>
              <w:tabs>
                <w:tab w:val="clear" w:pos="720"/>
                <w:tab w:val="num" w:pos="266"/>
              </w:tabs>
              <w:spacing w:after="0" w:line="240" w:lineRule="auto"/>
              <w:ind w:left="266" w:hanging="266"/>
            </w:pPr>
            <w:r w:rsidRPr="004B34E3">
              <w:t xml:space="preserve">Brak patrzenia </w:t>
            </w:r>
            <w:r>
              <w:t>przez pracowników i kierowników prorozwojowo</w:t>
            </w:r>
            <w:r w:rsidRPr="004B34E3">
              <w:t xml:space="preserve">, tylko bieżące tematy. </w:t>
            </w:r>
          </w:p>
          <w:p w:rsidR="006F158A" w:rsidRDefault="000568AC" w:rsidP="006F158A">
            <w:pPr>
              <w:numPr>
                <w:ilvl w:val="0"/>
                <w:numId w:val="4"/>
              </w:numPr>
              <w:tabs>
                <w:tab w:val="clear" w:pos="720"/>
                <w:tab w:val="num" w:pos="266"/>
              </w:tabs>
              <w:spacing w:after="0" w:line="240" w:lineRule="auto"/>
              <w:ind w:left="266" w:hanging="266"/>
            </w:pPr>
            <w:r w:rsidRPr="004B34E3">
              <w:t xml:space="preserve">Brakuje przeszkolenia osób do myślenia projektowego, odpowiednie decyzje zaradcze </w:t>
            </w:r>
          </w:p>
          <w:p w:rsidR="000568AC" w:rsidRDefault="000568AC" w:rsidP="006F158A">
            <w:pPr>
              <w:numPr>
                <w:ilvl w:val="0"/>
                <w:numId w:val="4"/>
              </w:numPr>
              <w:tabs>
                <w:tab w:val="clear" w:pos="720"/>
                <w:tab w:val="num" w:pos="266"/>
              </w:tabs>
              <w:spacing w:after="0" w:line="240" w:lineRule="auto"/>
              <w:ind w:left="266" w:hanging="266"/>
            </w:pPr>
            <w:r>
              <w:t xml:space="preserve">Kompleksowość </w:t>
            </w:r>
            <w:r w:rsidRPr="004B34E3">
              <w:t>– brak środka zara</w:t>
            </w:r>
            <w:r>
              <w:t xml:space="preserve">dczego, </w:t>
            </w:r>
            <w:r w:rsidR="006F158A">
              <w:t>np. dan decyzja jest tylko korzystna</w:t>
            </w:r>
            <w:r>
              <w:t xml:space="preserve"> dla </w:t>
            </w:r>
            <w:r w:rsidRPr="004B34E3">
              <w:t xml:space="preserve">urzędu ale nie </w:t>
            </w:r>
            <w:r w:rsidR="006F158A">
              <w:t>koniecznie dla spółek lub mieszkańców,</w:t>
            </w:r>
          </w:p>
          <w:p w:rsidR="006F158A" w:rsidRDefault="006F158A" w:rsidP="006F158A">
            <w:pPr>
              <w:numPr>
                <w:ilvl w:val="0"/>
                <w:numId w:val="4"/>
              </w:numPr>
              <w:tabs>
                <w:tab w:val="clear" w:pos="720"/>
                <w:tab w:val="num" w:pos="266"/>
              </w:tabs>
              <w:spacing w:after="0" w:line="240" w:lineRule="auto"/>
              <w:ind w:left="266" w:hanging="266"/>
            </w:pPr>
            <w:r>
              <w:t xml:space="preserve">Pracownicy ze względu na brak wiedzy udzielają wąskich opinii co powoduje, że podejmowane decyzje są całkowicie przemyślane </w:t>
            </w:r>
          </w:p>
          <w:p w:rsidR="000463A6" w:rsidRDefault="000568AC" w:rsidP="000463A6">
            <w:pPr>
              <w:numPr>
                <w:ilvl w:val="0"/>
                <w:numId w:val="4"/>
              </w:numPr>
              <w:tabs>
                <w:tab w:val="clear" w:pos="720"/>
                <w:tab w:val="num" w:pos="266"/>
              </w:tabs>
              <w:spacing w:after="0" w:line="240" w:lineRule="auto"/>
              <w:ind w:left="266" w:hanging="266"/>
            </w:pPr>
            <w:r w:rsidRPr="004B34E3">
              <w:t>Brak oddolnych inicjatyw</w:t>
            </w:r>
            <w:r w:rsidR="006F158A">
              <w:t xml:space="preserve"> w zakresie rozwoju i zmian funkcjonowania urzędu</w:t>
            </w:r>
          </w:p>
          <w:p w:rsidR="000463A6" w:rsidRPr="004B34E3" w:rsidRDefault="000463A6" w:rsidP="000463A6">
            <w:pPr>
              <w:numPr>
                <w:ilvl w:val="0"/>
                <w:numId w:val="4"/>
              </w:numPr>
              <w:tabs>
                <w:tab w:val="clear" w:pos="720"/>
                <w:tab w:val="num" w:pos="266"/>
              </w:tabs>
              <w:spacing w:after="0" w:line="240" w:lineRule="auto"/>
              <w:ind w:left="266" w:hanging="266"/>
            </w:pPr>
            <w:r w:rsidRPr="000463A6">
              <w:t>Myślenie strategiczne to cecha bardzo ważna, ale niespotykana często.</w:t>
            </w:r>
          </w:p>
        </w:tc>
      </w:tr>
      <w:tr w:rsidR="000568AC" w:rsidRPr="007178CE" w:rsidTr="000463A6">
        <w:tc>
          <w:tcPr>
            <w:tcW w:w="567" w:type="dxa"/>
            <w:vAlign w:val="center"/>
          </w:tcPr>
          <w:p w:rsidR="000568AC" w:rsidRPr="004B34E3" w:rsidRDefault="000568AC" w:rsidP="0015239C">
            <w:pPr>
              <w:spacing w:after="0" w:line="240" w:lineRule="auto"/>
            </w:pPr>
            <w:r w:rsidRPr="004B34E3">
              <w:t>3</w:t>
            </w:r>
          </w:p>
        </w:tc>
        <w:tc>
          <w:tcPr>
            <w:tcW w:w="2747" w:type="dxa"/>
            <w:vAlign w:val="center"/>
          </w:tcPr>
          <w:p w:rsidR="000568AC" w:rsidRPr="004B34E3" w:rsidRDefault="000568AC" w:rsidP="0015239C">
            <w:pPr>
              <w:spacing w:after="0" w:line="240" w:lineRule="auto"/>
            </w:pPr>
            <w:r w:rsidRPr="004B34E3">
              <w:t xml:space="preserve">Czy w urzędzie miasta Konina dostrzegają Państwo niejasny podział zadań pomiędzy poszczególnymi komórkami/ jednostkami samorządu, nakładanie się </w:t>
            </w:r>
            <w:r w:rsidRPr="004B34E3">
              <w:lastRenderedPageBreak/>
              <w:t>obowiązków bądź luki kompetencyjne, utrudniony przepływ informacji i mało efektywne procesy decyzyjne?</w:t>
            </w:r>
          </w:p>
        </w:tc>
        <w:tc>
          <w:tcPr>
            <w:tcW w:w="6840" w:type="dxa"/>
            <w:vAlign w:val="center"/>
          </w:tcPr>
          <w:p w:rsidR="000568AC" w:rsidRDefault="000568AC" w:rsidP="0015239C">
            <w:pPr>
              <w:numPr>
                <w:ilvl w:val="0"/>
                <w:numId w:val="5"/>
              </w:numPr>
              <w:tabs>
                <w:tab w:val="clear" w:pos="720"/>
                <w:tab w:val="num" w:pos="252"/>
              </w:tabs>
              <w:spacing w:after="0" w:line="240" w:lineRule="auto"/>
              <w:ind w:hanging="720"/>
            </w:pPr>
            <w:r w:rsidRPr="004B34E3">
              <w:lastRenderedPageBreak/>
              <w:t xml:space="preserve">Brak przypisania kto czym się zajmuje </w:t>
            </w:r>
            <w:r w:rsidR="006F158A">
              <w:t xml:space="preserve">– postrzeganie </w:t>
            </w:r>
            <w:r w:rsidRPr="004B34E3">
              <w:t>mieszkańców.</w:t>
            </w:r>
          </w:p>
          <w:p w:rsidR="000568AC" w:rsidRDefault="000568AC" w:rsidP="0015239C">
            <w:pPr>
              <w:numPr>
                <w:ilvl w:val="0"/>
                <w:numId w:val="5"/>
              </w:numPr>
              <w:tabs>
                <w:tab w:val="clear" w:pos="720"/>
                <w:tab w:val="num" w:pos="252"/>
              </w:tabs>
              <w:spacing w:after="0" w:line="240" w:lineRule="auto"/>
              <w:ind w:left="252" w:hanging="252"/>
            </w:pPr>
            <w:r w:rsidRPr="004B34E3">
              <w:t xml:space="preserve">Jeżeli wszystkim członkom procesu międzywydziałowego zależy to będzie </w:t>
            </w:r>
            <w:proofErr w:type="spellStart"/>
            <w:r w:rsidRPr="004B34E3">
              <w:t>okej</w:t>
            </w:r>
            <w:proofErr w:type="spellEnd"/>
            <w:r w:rsidRPr="004B34E3">
              <w:t xml:space="preserve"> </w:t>
            </w:r>
          </w:p>
          <w:p w:rsidR="000568AC" w:rsidRDefault="006F158A" w:rsidP="0015239C">
            <w:pPr>
              <w:numPr>
                <w:ilvl w:val="0"/>
                <w:numId w:val="5"/>
              </w:numPr>
              <w:tabs>
                <w:tab w:val="clear" w:pos="720"/>
                <w:tab w:val="num" w:pos="252"/>
              </w:tabs>
              <w:spacing w:after="0" w:line="240" w:lineRule="auto"/>
              <w:ind w:left="252" w:hanging="252"/>
            </w:pPr>
            <w:r>
              <w:t>Procesy projektowe</w:t>
            </w:r>
          </w:p>
          <w:p w:rsidR="000568AC" w:rsidRDefault="000568AC" w:rsidP="0015239C">
            <w:pPr>
              <w:numPr>
                <w:ilvl w:val="0"/>
                <w:numId w:val="5"/>
              </w:numPr>
              <w:tabs>
                <w:tab w:val="clear" w:pos="720"/>
                <w:tab w:val="num" w:pos="252"/>
              </w:tabs>
              <w:spacing w:after="0" w:line="240" w:lineRule="auto"/>
              <w:ind w:left="252" w:hanging="252"/>
            </w:pPr>
            <w:r w:rsidRPr="004B34E3">
              <w:t xml:space="preserve">Strategia komunikacji i promocji </w:t>
            </w:r>
          </w:p>
          <w:p w:rsidR="000568AC" w:rsidRDefault="006F158A" w:rsidP="0015239C">
            <w:pPr>
              <w:numPr>
                <w:ilvl w:val="0"/>
                <w:numId w:val="5"/>
              </w:numPr>
              <w:tabs>
                <w:tab w:val="clear" w:pos="720"/>
                <w:tab w:val="num" w:pos="252"/>
              </w:tabs>
              <w:spacing w:after="0" w:line="240" w:lineRule="auto"/>
              <w:ind w:left="252" w:hanging="252"/>
            </w:pPr>
            <w:r>
              <w:t>Komunikowan</w:t>
            </w:r>
            <w:r w:rsidR="000568AC" w:rsidRPr="004B34E3">
              <w:t>i</w:t>
            </w:r>
            <w:r>
              <w:t>e</w:t>
            </w:r>
            <w:r w:rsidR="000568AC" w:rsidRPr="004B34E3">
              <w:t xml:space="preserve"> i zbieranie danych </w:t>
            </w:r>
          </w:p>
          <w:p w:rsidR="000568AC" w:rsidRDefault="000568AC" w:rsidP="0015239C">
            <w:pPr>
              <w:numPr>
                <w:ilvl w:val="0"/>
                <w:numId w:val="5"/>
              </w:numPr>
              <w:tabs>
                <w:tab w:val="clear" w:pos="720"/>
                <w:tab w:val="num" w:pos="252"/>
              </w:tabs>
              <w:spacing w:after="0" w:line="240" w:lineRule="auto"/>
              <w:ind w:left="252" w:hanging="252"/>
            </w:pPr>
            <w:r w:rsidRPr="004B34E3">
              <w:lastRenderedPageBreak/>
              <w:t xml:space="preserve">Rozdrobniona struktura miejska </w:t>
            </w:r>
          </w:p>
          <w:p w:rsidR="000568AC" w:rsidRDefault="006F158A" w:rsidP="0015239C">
            <w:pPr>
              <w:numPr>
                <w:ilvl w:val="0"/>
                <w:numId w:val="5"/>
              </w:numPr>
              <w:tabs>
                <w:tab w:val="clear" w:pos="720"/>
                <w:tab w:val="num" w:pos="252"/>
              </w:tabs>
              <w:spacing w:after="0" w:line="240" w:lineRule="auto"/>
              <w:ind w:left="252" w:hanging="252"/>
            </w:pPr>
            <w:r>
              <w:t>Reorganizacja i d</w:t>
            </w:r>
            <w:r w:rsidR="000568AC" w:rsidRPr="004B34E3">
              <w:t>oprecyzowania struktury</w:t>
            </w:r>
          </w:p>
          <w:p w:rsidR="000568AC" w:rsidRDefault="000568AC" w:rsidP="0015239C">
            <w:pPr>
              <w:numPr>
                <w:ilvl w:val="0"/>
                <w:numId w:val="5"/>
              </w:numPr>
              <w:tabs>
                <w:tab w:val="clear" w:pos="720"/>
                <w:tab w:val="num" w:pos="252"/>
              </w:tabs>
              <w:spacing w:after="0" w:line="240" w:lineRule="auto"/>
              <w:ind w:left="252" w:hanging="252"/>
            </w:pPr>
            <w:r w:rsidRPr="004B34E3">
              <w:t xml:space="preserve">Ziarnistość wydziałów. </w:t>
            </w:r>
          </w:p>
          <w:p w:rsidR="000463A6" w:rsidRDefault="000568AC" w:rsidP="000463A6">
            <w:pPr>
              <w:numPr>
                <w:ilvl w:val="0"/>
                <w:numId w:val="5"/>
              </w:numPr>
              <w:tabs>
                <w:tab w:val="clear" w:pos="720"/>
                <w:tab w:val="num" w:pos="252"/>
              </w:tabs>
              <w:spacing w:after="0" w:line="240" w:lineRule="auto"/>
              <w:ind w:left="252" w:hanging="252"/>
            </w:pPr>
            <w:r w:rsidRPr="004B34E3">
              <w:t>Spory kompetencyjne</w:t>
            </w:r>
          </w:p>
          <w:p w:rsidR="000463A6" w:rsidRPr="004B34E3" w:rsidRDefault="000463A6" w:rsidP="000463A6">
            <w:pPr>
              <w:numPr>
                <w:ilvl w:val="0"/>
                <w:numId w:val="5"/>
              </w:numPr>
              <w:tabs>
                <w:tab w:val="clear" w:pos="720"/>
                <w:tab w:val="num" w:pos="252"/>
              </w:tabs>
              <w:spacing w:after="0" w:line="240" w:lineRule="auto"/>
              <w:ind w:left="252" w:hanging="252"/>
            </w:pPr>
            <w:r w:rsidRPr="000463A6">
              <w:t>Zdarzają się takie przestrzenie. Wiele - jak zawsze w takich przypadkach - zależy od sposobu zarządzania samego kierownictwa, a także reagowania na zaobserwowane deficyty poszczególnych kierowników. Kolejną kwestią są zapisy, to trzeba sprawdzić czy zapisy regulaminów, kart stanowisk pracy, by takie przestrzenie wyeliminować.</w:t>
            </w:r>
          </w:p>
        </w:tc>
      </w:tr>
      <w:tr w:rsidR="007D7770" w:rsidRPr="007178CE" w:rsidTr="009E3832">
        <w:trPr>
          <w:trHeight w:val="3754"/>
        </w:trPr>
        <w:tc>
          <w:tcPr>
            <w:tcW w:w="567" w:type="dxa"/>
            <w:vAlign w:val="center"/>
          </w:tcPr>
          <w:p w:rsidR="007D7770" w:rsidRPr="004B34E3" w:rsidRDefault="007D7770" w:rsidP="0015239C">
            <w:pPr>
              <w:spacing w:after="0" w:line="240" w:lineRule="auto"/>
            </w:pPr>
            <w:r w:rsidRPr="004B34E3">
              <w:lastRenderedPageBreak/>
              <w:t>4</w:t>
            </w:r>
          </w:p>
        </w:tc>
        <w:tc>
          <w:tcPr>
            <w:tcW w:w="2747" w:type="dxa"/>
            <w:vAlign w:val="center"/>
          </w:tcPr>
          <w:p w:rsidR="007D7770" w:rsidRPr="004B34E3" w:rsidRDefault="007D7770" w:rsidP="0015239C">
            <w:pPr>
              <w:spacing w:after="0" w:line="240" w:lineRule="auto"/>
            </w:pPr>
            <w:r w:rsidRPr="004B34E3">
              <w:t>Nadmierna biurokracja i przeregulowania, długotrwałe i skomplikowane procedury nieprzyjazne dla lokalnych społeczności;</w:t>
            </w:r>
          </w:p>
        </w:tc>
        <w:tc>
          <w:tcPr>
            <w:tcW w:w="6840" w:type="dxa"/>
            <w:vMerge w:val="restart"/>
            <w:vAlign w:val="center"/>
          </w:tcPr>
          <w:p w:rsidR="007D7770" w:rsidRDefault="007D7770" w:rsidP="0015239C">
            <w:pPr>
              <w:numPr>
                <w:ilvl w:val="0"/>
                <w:numId w:val="6"/>
              </w:numPr>
              <w:tabs>
                <w:tab w:val="clear" w:pos="720"/>
                <w:tab w:val="num" w:pos="252"/>
              </w:tabs>
              <w:spacing w:after="0" w:line="240" w:lineRule="auto"/>
              <w:ind w:hanging="720"/>
            </w:pPr>
            <w:r>
              <w:t>Nadmierna biurokracja wynika z nałożonych na urzędników przepisów</w:t>
            </w:r>
          </w:p>
          <w:p w:rsidR="007D7770" w:rsidRDefault="007D7770" w:rsidP="0015239C">
            <w:pPr>
              <w:numPr>
                <w:ilvl w:val="0"/>
                <w:numId w:val="6"/>
              </w:numPr>
              <w:tabs>
                <w:tab w:val="clear" w:pos="720"/>
                <w:tab w:val="num" w:pos="252"/>
              </w:tabs>
              <w:spacing w:after="0" w:line="240" w:lineRule="auto"/>
              <w:ind w:hanging="720"/>
            </w:pPr>
            <w:r w:rsidRPr="004B34E3">
              <w:t xml:space="preserve">Samorządowcy mają nałożone restrykcje </w:t>
            </w:r>
          </w:p>
          <w:p w:rsidR="007D7770" w:rsidRDefault="007D7770" w:rsidP="0015239C">
            <w:pPr>
              <w:numPr>
                <w:ilvl w:val="0"/>
                <w:numId w:val="6"/>
              </w:numPr>
              <w:tabs>
                <w:tab w:val="clear" w:pos="720"/>
                <w:tab w:val="num" w:pos="252"/>
              </w:tabs>
              <w:spacing w:after="0" w:line="240" w:lineRule="auto"/>
              <w:ind w:hanging="720"/>
            </w:pPr>
            <w:r>
              <w:t>Presja społeczna (wszystko musi być udokumentowane)</w:t>
            </w:r>
          </w:p>
          <w:p w:rsidR="007D7770" w:rsidRDefault="007D7770" w:rsidP="007D7770">
            <w:pPr>
              <w:numPr>
                <w:ilvl w:val="0"/>
                <w:numId w:val="6"/>
              </w:numPr>
              <w:tabs>
                <w:tab w:val="clear" w:pos="720"/>
                <w:tab w:val="num" w:pos="252"/>
              </w:tabs>
              <w:spacing w:after="0" w:line="240" w:lineRule="auto"/>
              <w:ind w:left="266" w:hanging="266"/>
            </w:pPr>
            <w:r w:rsidRPr="004B34E3">
              <w:t xml:space="preserve">Bark odpowiedniego </w:t>
            </w:r>
            <w:r>
              <w:t xml:space="preserve">i jednolitego oznaczenia (poziomego i pionowego) w 9 budynkach urzędu, które dostosowane były by do osób ze szczególnymi potrzebami </w:t>
            </w:r>
          </w:p>
          <w:p w:rsidR="007D7770" w:rsidRDefault="007D7770" w:rsidP="007D7770">
            <w:pPr>
              <w:numPr>
                <w:ilvl w:val="0"/>
                <w:numId w:val="6"/>
              </w:numPr>
              <w:tabs>
                <w:tab w:val="clear" w:pos="720"/>
                <w:tab w:val="num" w:pos="252"/>
              </w:tabs>
              <w:spacing w:after="0" w:line="240" w:lineRule="auto"/>
              <w:ind w:left="266" w:hanging="266"/>
            </w:pPr>
            <w:r>
              <w:t xml:space="preserve">Nowe e-usługi dla mieszkańców </w:t>
            </w:r>
          </w:p>
          <w:p w:rsidR="007D7770" w:rsidRDefault="007D7770" w:rsidP="007D7770">
            <w:pPr>
              <w:numPr>
                <w:ilvl w:val="0"/>
                <w:numId w:val="6"/>
              </w:numPr>
              <w:tabs>
                <w:tab w:val="clear" w:pos="720"/>
                <w:tab w:val="num" w:pos="252"/>
              </w:tabs>
              <w:spacing w:after="0" w:line="240" w:lineRule="auto"/>
              <w:ind w:left="266" w:hanging="266"/>
            </w:pPr>
            <w:r>
              <w:t>Mały odsetek spraw załatwianych przez e-</w:t>
            </w:r>
            <w:proofErr w:type="spellStart"/>
            <w:r>
              <w:t>puap</w:t>
            </w:r>
            <w:proofErr w:type="spellEnd"/>
            <w:r>
              <w:t>, może warto przeprowadzić kampanie na ten temat lub stworzyć jedno stanowisko, na którym pracownik wytłumaczy osobie jak korzystać z e-pup</w:t>
            </w:r>
          </w:p>
          <w:p w:rsidR="007D7770" w:rsidRDefault="007D7770" w:rsidP="007D7770">
            <w:pPr>
              <w:numPr>
                <w:ilvl w:val="0"/>
                <w:numId w:val="6"/>
              </w:numPr>
              <w:tabs>
                <w:tab w:val="clear" w:pos="720"/>
                <w:tab w:val="num" w:pos="252"/>
              </w:tabs>
              <w:spacing w:after="0" w:line="240" w:lineRule="auto"/>
              <w:ind w:left="266" w:hanging="266"/>
            </w:pPr>
            <w:r>
              <w:t>Urzędnik w szkole (kapania informacyjna nt. e-</w:t>
            </w:r>
            <w:proofErr w:type="spellStart"/>
            <w:r>
              <w:t>puap</w:t>
            </w:r>
            <w:proofErr w:type="spellEnd"/>
            <w:r>
              <w:t xml:space="preserve"> i wykonywanych przez urząd zadań)</w:t>
            </w:r>
          </w:p>
          <w:p w:rsidR="007D7770" w:rsidRDefault="007D7770" w:rsidP="007D7770">
            <w:pPr>
              <w:numPr>
                <w:ilvl w:val="0"/>
                <w:numId w:val="6"/>
              </w:numPr>
              <w:tabs>
                <w:tab w:val="clear" w:pos="720"/>
                <w:tab w:val="num" w:pos="252"/>
              </w:tabs>
              <w:spacing w:after="0" w:line="240" w:lineRule="auto"/>
              <w:ind w:left="266" w:hanging="266"/>
            </w:pPr>
            <w:r>
              <w:t>Dokumentacja dla mieszkańców powinna być pisana w bardziej dostępnym języku i zawierała informację, kto dana sprawą się zajmuje</w:t>
            </w:r>
          </w:p>
          <w:p w:rsidR="00AD6F08" w:rsidRDefault="007D7770" w:rsidP="007D7770">
            <w:pPr>
              <w:numPr>
                <w:ilvl w:val="0"/>
                <w:numId w:val="6"/>
              </w:numPr>
              <w:tabs>
                <w:tab w:val="clear" w:pos="720"/>
                <w:tab w:val="num" w:pos="252"/>
              </w:tabs>
              <w:spacing w:after="0" w:line="240" w:lineRule="auto"/>
              <w:ind w:left="266" w:hanging="266"/>
            </w:pPr>
            <w:r>
              <w:t xml:space="preserve">Aplikacja dla młodych jak poruszać się po urzędzie tzn. gdzie co można załatwić (może </w:t>
            </w:r>
            <w:proofErr w:type="spellStart"/>
            <w:r>
              <w:t>scan</w:t>
            </w:r>
            <w:proofErr w:type="spellEnd"/>
            <w:r>
              <w:t xml:space="preserve"> kodów) </w:t>
            </w:r>
          </w:p>
          <w:p w:rsidR="000463A6" w:rsidRDefault="00AD6F08" w:rsidP="000463A6">
            <w:pPr>
              <w:numPr>
                <w:ilvl w:val="0"/>
                <w:numId w:val="6"/>
              </w:numPr>
              <w:tabs>
                <w:tab w:val="clear" w:pos="720"/>
                <w:tab w:val="num" w:pos="252"/>
              </w:tabs>
              <w:spacing w:after="0" w:line="240" w:lineRule="auto"/>
              <w:ind w:left="266" w:hanging="266"/>
            </w:pPr>
            <w:r>
              <w:t>Staramy się podejmować decyzje po prz</w:t>
            </w:r>
            <w:r w:rsidR="000463A6">
              <w:t>eanalizowaniu problemu</w:t>
            </w:r>
          </w:p>
          <w:p w:rsidR="000463A6" w:rsidRDefault="000463A6" w:rsidP="000463A6">
            <w:pPr>
              <w:numPr>
                <w:ilvl w:val="0"/>
                <w:numId w:val="6"/>
              </w:numPr>
              <w:tabs>
                <w:tab w:val="clear" w:pos="720"/>
                <w:tab w:val="num" w:pos="252"/>
              </w:tabs>
              <w:spacing w:after="0" w:line="240" w:lineRule="auto"/>
              <w:ind w:left="266" w:hanging="266"/>
            </w:pPr>
            <w:r w:rsidRPr="000463A6">
              <w:t>Przeregulowanie przepisów jest naprawdę duże, ale tam gdzie można to robić (np. KBO) nie komplikujemy takich sytuacji. Dobrze byłoby jednak mieć bieżący nadzór nad tym działaniem który nie ograniczy się tylko do sprawdzenia merytorycznego i prawnego zapisów, ale też do zwrócenia uwagi na ich przyjazność w kontakcie z mieszkańcem.</w:t>
            </w:r>
          </w:p>
          <w:p w:rsidR="000463A6" w:rsidRPr="004B34E3" w:rsidRDefault="000463A6" w:rsidP="000463A6">
            <w:pPr>
              <w:numPr>
                <w:ilvl w:val="0"/>
                <w:numId w:val="6"/>
              </w:numPr>
              <w:tabs>
                <w:tab w:val="clear" w:pos="720"/>
                <w:tab w:val="num" w:pos="252"/>
              </w:tabs>
              <w:spacing w:after="0" w:line="240" w:lineRule="auto"/>
              <w:ind w:left="266" w:hanging="266"/>
            </w:pPr>
            <w:r w:rsidRPr="000463A6">
              <w:t>Działania władz są transparentne. Zauważalnym problemem jest moim zdaniem zaangażowanie mieszkańców w rozwój samorządu. A wynika on zarówno ze zbyt ograniczonej edukacji w obszarze wiedzy o samorządzie, jak i dość złożonej strukturze polskiego samorządu (wiele osób nie wie np., co to jest miasto na prawach powiatu)</w:t>
            </w:r>
          </w:p>
        </w:tc>
      </w:tr>
      <w:tr w:rsidR="007D7770" w:rsidRPr="007178CE" w:rsidTr="000463A6">
        <w:tc>
          <w:tcPr>
            <w:tcW w:w="567" w:type="dxa"/>
            <w:vAlign w:val="center"/>
          </w:tcPr>
          <w:p w:rsidR="007D7770" w:rsidRPr="004B34E3" w:rsidRDefault="007D7770" w:rsidP="0015239C">
            <w:pPr>
              <w:spacing w:after="0" w:line="240" w:lineRule="auto"/>
            </w:pPr>
            <w:r w:rsidRPr="004B34E3">
              <w:t>5</w:t>
            </w:r>
          </w:p>
        </w:tc>
        <w:tc>
          <w:tcPr>
            <w:tcW w:w="2747" w:type="dxa"/>
            <w:vAlign w:val="center"/>
          </w:tcPr>
          <w:p w:rsidR="007D7770" w:rsidRPr="004B34E3" w:rsidRDefault="007D7770" w:rsidP="0015239C">
            <w:pPr>
              <w:spacing w:after="0" w:line="240" w:lineRule="auto"/>
            </w:pPr>
            <w:r w:rsidRPr="004B34E3">
              <w:t>Co Państwo sadzicie o obowiązujących standardach i poziomie  transparentności działań i decyzji podejmowanych przez urzędników i samych władz?</w:t>
            </w:r>
          </w:p>
        </w:tc>
        <w:tc>
          <w:tcPr>
            <w:tcW w:w="6840" w:type="dxa"/>
            <w:vMerge/>
            <w:vAlign w:val="center"/>
          </w:tcPr>
          <w:p w:rsidR="007D7770" w:rsidRPr="004B34E3" w:rsidRDefault="007D7770" w:rsidP="0015239C">
            <w:pPr>
              <w:spacing w:after="0" w:line="240" w:lineRule="auto"/>
            </w:pPr>
          </w:p>
        </w:tc>
      </w:tr>
      <w:tr w:rsidR="000568AC" w:rsidRPr="007178CE" w:rsidTr="000463A6">
        <w:tc>
          <w:tcPr>
            <w:tcW w:w="567" w:type="dxa"/>
            <w:vAlign w:val="center"/>
          </w:tcPr>
          <w:p w:rsidR="000568AC" w:rsidRPr="004B34E3" w:rsidRDefault="000568AC" w:rsidP="0015239C">
            <w:pPr>
              <w:spacing w:after="0" w:line="240" w:lineRule="auto"/>
            </w:pPr>
            <w:r w:rsidRPr="004B34E3">
              <w:t>6</w:t>
            </w:r>
          </w:p>
        </w:tc>
        <w:tc>
          <w:tcPr>
            <w:tcW w:w="2747" w:type="dxa"/>
            <w:vAlign w:val="center"/>
          </w:tcPr>
          <w:p w:rsidR="000568AC" w:rsidRPr="004B34E3" w:rsidRDefault="000568AC" w:rsidP="0015239C">
            <w:pPr>
              <w:spacing w:after="0" w:line="240" w:lineRule="auto"/>
            </w:pPr>
            <w:r w:rsidRPr="004B34E3">
              <w:t>Co sądzicie o braku zaufania społeczności do lokalnych instytucji publicznych i ich kompetencji?</w:t>
            </w:r>
          </w:p>
        </w:tc>
        <w:tc>
          <w:tcPr>
            <w:tcW w:w="6840" w:type="dxa"/>
            <w:vAlign w:val="center"/>
          </w:tcPr>
          <w:p w:rsidR="000568AC" w:rsidRDefault="007D7770" w:rsidP="007D7770">
            <w:pPr>
              <w:numPr>
                <w:ilvl w:val="0"/>
                <w:numId w:val="8"/>
              </w:numPr>
              <w:spacing w:after="0" w:line="240" w:lineRule="auto"/>
              <w:ind w:left="266" w:hanging="284"/>
            </w:pPr>
            <w:r>
              <w:t xml:space="preserve">Przekonania mieszkańców do urzędu i urzędników </w:t>
            </w:r>
          </w:p>
          <w:p w:rsidR="000463A6" w:rsidRDefault="007D7770" w:rsidP="000463A6">
            <w:pPr>
              <w:numPr>
                <w:ilvl w:val="0"/>
                <w:numId w:val="8"/>
              </w:numPr>
              <w:spacing w:after="0" w:line="240" w:lineRule="auto"/>
              <w:ind w:left="266" w:hanging="284"/>
            </w:pPr>
            <w:r>
              <w:t>Brak świadomości lub wiedzy wśród mieszkańców czym dokładnie zajmuje się urząd</w:t>
            </w:r>
          </w:p>
          <w:p w:rsidR="000463A6" w:rsidRDefault="000463A6" w:rsidP="000463A6">
            <w:pPr>
              <w:numPr>
                <w:ilvl w:val="0"/>
                <w:numId w:val="8"/>
              </w:numPr>
              <w:spacing w:after="0" w:line="240" w:lineRule="auto"/>
              <w:ind w:left="266" w:hanging="284"/>
            </w:pPr>
            <w:r w:rsidRPr="000463A6">
              <w:t>Wciąż spory problem. Zauważalnym problemem jest moim zdaniem zaangażowanie mieszkańców w rozwój samorządu. A wynika on zarówno ze zbyt ograniczonej edukacji w obszarze wiedzy o samorządzie, jak i dość złożonej strukturze polskiego samorządu (wiele osób nie wie np., co to jest miasto na prawach powiatu)</w:t>
            </w:r>
          </w:p>
          <w:p w:rsidR="000463A6" w:rsidRPr="004B34E3" w:rsidRDefault="000463A6" w:rsidP="000463A6">
            <w:pPr>
              <w:spacing w:after="0" w:line="240" w:lineRule="auto"/>
              <w:ind w:left="266"/>
            </w:pPr>
          </w:p>
        </w:tc>
      </w:tr>
      <w:tr w:rsidR="000568AC" w:rsidRPr="007178CE" w:rsidTr="000463A6">
        <w:tc>
          <w:tcPr>
            <w:tcW w:w="567" w:type="dxa"/>
            <w:vAlign w:val="center"/>
          </w:tcPr>
          <w:p w:rsidR="000568AC" w:rsidRPr="004B34E3" w:rsidRDefault="000568AC" w:rsidP="0015239C">
            <w:pPr>
              <w:spacing w:after="0" w:line="240" w:lineRule="auto"/>
            </w:pPr>
            <w:r w:rsidRPr="004B34E3">
              <w:lastRenderedPageBreak/>
              <w:t>7</w:t>
            </w:r>
          </w:p>
        </w:tc>
        <w:tc>
          <w:tcPr>
            <w:tcW w:w="2747" w:type="dxa"/>
            <w:vAlign w:val="center"/>
          </w:tcPr>
          <w:p w:rsidR="000568AC" w:rsidRPr="004B34E3" w:rsidRDefault="000568AC" w:rsidP="0015239C">
            <w:pPr>
              <w:spacing w:after="0" w:line="240" w:lineRule="auto"/>
            </w:pPr>
            <w:r w:rsidRPr="004B34E3">
              <w:t>Niewystarczający dialog między urzędnikami/ władzami a mieszkańcami i innymi grupami lokalnych interesariuszy.</w:t>
            </w:r>
          </w:p>
        </w:tc>
        <w:tc>
          <w:tcPr>
            <w:tcW w:w="6840" w:type="dxa"/>
            <w:vAlign w:val="center"/>
          </w:tcPr>
          <w:p w:rsidR="000568AC" w:rsidRDefault="006F158A" w:rsidP="006F158A">
            <w:pPr>
              <w:numPr>
                <w:ilvl w:val="0"/>
                <w:numId w:val="7"/>
              </w:numPr>
              <w:spacing w:after="0" w:line="240" w:lineRule="auto"/>
              <w:ind w:left="266" w:hanging="266"/>
            </w:pPr>
            <w:r>
              <w:t xml:space="preserve">Niejasne dla wszystkich procedury określające proces przeprowadzania konsultacji społecznych </w:t>
            </w:r>
          </w:p>
          <w:p w:rsidR="006F158A" w:rsidRDefault="006F158A" w:rsidP="006F158A">
            <w:pPr>
              <w:numPr>
                <w:ilvl w:val="0"/>
                <w:numId w:val="7"/>
              </w:numPr>
              <w:spacing w:after="0" w:line="240" w:lineRule="auto"/>
              <w:ind w:left="266" w:hanging="266"/>
            </w:pPr>
            <w:r>
              <w:t xml:space="preserve">Brak oprogramowania do przeprowadzania konsultacji </w:t>
            </w:r>
          </w:p>
          <w:p w:rsidR="000463A6" w:rsidRDefault="006F158A" w:rsidP="000463A6">
            <w:pPr>
              <w:numPr>
                <w:ilvl w:val="0"/>
                <w:numId w:val="7"/>
              </w:numPr>
              <w:spacing w:after="0" w:line="240" w:lineRule="auto"/>
              <w:ind w:left="266" w:hanging="266"/>
            </w:pPr>
            <w:r>
              <w:t xml:space="preserve">Małe zaangażowanie mieszkańców (młodzież, seniorzy) oraz przedsiębiorców w proces konsultacji </w:t>
            </w:r>
          </w:p>
          <w:p w:rsidR="000463A6" w:rsidRPr="004B34E3" w:rsidRDefault="000463A6" w:rsidP="000463A6">
            <w:pPr>
              <w:numPr>
                <w:ilvl w:val="0"/>
                <w:numId w:val="7"/>
              </w:numPr>
              <w:spacing w:after="0" w:line="240" w:lineRule="auto"/>
              <w:ind w:left="266" w:hanging="266"/>
            </w:pPr>
            <w:r w:rsidRPr="000463A6">
              <w:t>Staramy się to zmieniać, szeroko konsultować, informować na bieżąco o naszych działaniach. Jeśli pozwoli na to sytuacja zdrowotna, powrócimy do spotkań z mieszkańcami, które rozpoczęliśmy i prowadziliśmy na poszczególnych osiedlach.</w:t>
            </w:r>
          </w:p>
        </w:tc>
      </w:tr>
    </w:tbl>
    <w:p w:rsidR="000568AC" w:rsidRDefault="000568AC" w:rsidP="004B34E3">
      <w:pPr>
        <w:spacing w:after="0" w:line="240" w:lineRule="auto"/>
      </w:pPr>
    </w:p>
    <w:p w:rsidR="000568AC" w:rsidRDefault="000568AC" w:rsidP="004B34E3">
      <w:pPr>
        <w:spacing w:after="0" w:line="240" w:lineRule="auto"/>
        <w:jc w:val="both"/>
        <w:rPr>
          <w:lang w:eastAsia="pl-PL"/>
        </w:rPr>
      </w:pPr>
      <w:r w:rsidRPr="004B34E3">
        <w:t>II.</w:t>
      </w:r>
      <w:r>
        <w:t xml:space="preserve"> </w:t>
      </w:r>
      <w:r w:rsidRPr="004B34E3">
        <w:t xml:space="preserve">Z uwagi na to , że PRI </w:t>
      </w:r>
      <w:r w:rsidRPr="004B34E3">
        <w:rPr>
          <w:lang w:eastAsia="pl-PL"/>
        </w:rPr>
        <w:t xml:space="preserve">powinien zostać opracowany </w:t>
      </w:r>
      <w:r w:rsidRPr="004B34E3">
        <w:rPr>
          <w:b/>
          <w:bCs/>
          <w:lang w:eastAsia="pl-PL"/>
        </w:rPr>
        <w:t>w szerokich konsultacjach</w:t>
      </w:r>
      <w:r w:rsidRPr="004B34E3">
        <w:rPr>
          <w:lang w:eastAsia="pl-PL"/>
        </w:rPr>
        <w:t xml:space="preserve"> z mieszkańcami i innymi użytkownikami miast, ustalać strategie komunikacji z obywatelami i włączać ich w procesy decyzyjne </w:t>
      </w:r>
      <w:r w:rsidRPr="004B34E3">
        <w:rPr>
          <w:u w:val="single"/>
          <w:lang w:eastAsia="pl-PL"/>
        </w:rPr>
        <w:t>przeanalizujmy jakimi badaniami</w:t>
      </w:r>
      <w:r w:rsidRPr="004B34E3">
        <w:rPr>
          <w:lang w:eastAsia="pl-PL"/>
        </w:rPr>
        <w:t xml:space="preserve"> Miasto Konin dysponuje na podstawie , których możemy zbudować </w:t>
      </w:r>
      <w:r w:rsidRPr="004B34E3">
        <w:rPr>
          <w:b/>
          <w:bCs/>
          <w:lang w:eastAsia="pl-PL"/>
        </w:rPr>
        <w:t>DRZEWO PROBLEMÓW</w:t>
      </w:r>
      <w:r w:rsidRPr="004B34E3">
        <w:rPr>
          <w:lang w:eastAsia="pl-PL"/>
        </w:rPr>
        <w:t>:</w:t>
      </w:r>
    </w:p>
    <w:p w:rsidR="000568AC" w:rsidRDefault="000568AC" w:rsidP="004B34E3">
      <w:pPr>
        <w:numPr>
          <w:ilvl w:val="0"/>
          <w:numId w:val="1"/>
        </w:numPr>
        <w:spacing w:after="0" w:line="240" w:lineRule="auto"/>
        <w:jc w:val="both"/>
        <w:rPr>
          <w:lang w:eastAsia="pl-PL"/>
        </w:rPr>
      </w:pPr>
      <w:r>
        <w:rPr>
          <w:lang w:eastAsia="pl-PL"/>
        </w:rPr>
        <w:t>6 Arkuszy diagnostycznych zaproponowanych przez ZMP</w:t>
      </w:r>
    </w:p>
    <w:p w:rsidR="000568AC" w:rsidRDefault="000568AC" w:rsidP="004B34E3">
      <w:pPr>
        <w:numPr>
          <w:ilvl w:val="0"/>
          <w:numId w:val="1"/>
        </w:numPr>
        <w:spacing w:after="0" w:line="240" w:lineRule="auto"/>
        <w:jc w:val="both"/>
        <w:rPr>
          <w:lang w:eastAsia="pl-PL"/>
        </w:rPr>
      </w:pPr>
      <w:r>
        <w:rPr>
          <w:color w:val="000000"/>
          <w:sz w:val="24"/>
          <w:szCs w:val="24"/>
          <w:lang w:eastAsia="pl-PL"/>
        </w:rPr>
        <w:t xml:space="preserve">Wywiady pogłębione z Liderami Instytucjonalnymi </w:t>
      </w:r>
    </w:p>
    <w:p w:rsidR="000568AC" w:rsidRDefault="000568AC" w:rsidP="004B34E3">
      <w:pPr>
        <w:numPr>
          <w:ilvl w:val="0"/>
          <w:numId w:val="1"/>
        </w:numPr>
        <w:spacing w:after="0" w:line="240" w:lineRule="auto"/>
        <w:jc w:val="both"/>
        <w:rPr>
          <w:lang w:eastAsia="pl-PL"/>
        </w:rPr>
      </w:pPr>
      <w:r>
        <w:rPr>
          <w:color w:val="000000"/>
          <w:sz w:val="24"/>
          <w:szCs w:val="24"/>
          <w:lang w:eastAsia="pl-PL"/>
        </w:rPr>
        <w:t>Kontrola zarządcza (samoocena)</w:t>
      </w:r>
    </w:p>
    <w:p w:rsidR="000568AC" w:rsidRDefault="000568AC" w:rsidP="004B34E3">
      <w:pPr>
        <w:numPr>
          <w:ilvl w:val="0"/>
          <w:numId w:val="1"/>
        </w:numPr>
        <w:spacing w:after="0" w:line="240" w:lineRule="auto"/>
        <w:jc w:val="both"/>
        <w:rPr>
          <w:lang w:eastAsia="pl-PL"/>
        </w:rPr>
      </w:pPr>
      <w:r>
        <w:rPr>
          <w:color w:val="000000"/>
          <w:sz w:val="24"/>
          <w:szCs w:val="24"/>
          <w:lang w:eastAsia="pl-PL"/>
        </w:rPr>
        <w:t>Ankieta SMART CITY – na postawie informacji otrzymanych od jednostek</w:t>
      </w:r>
    </w:p>
    <w:p w:rsidR="000568AC" w:rsidRPr="004B34E3" w:rsidRDefault="000568AC" w:rsidP="004B34E3">
      <w:pPr>
        <w:numPr>
          <w:ilvl w:val="0"/>
          <w:numId w:val="1"/>
        </w:numPr>
        <w:spacing w:after="0" w:line="240" w:lineRule="auto"/>
        <w:jc w:val="both"/>
        <w:rPr>
          <w:lang w:eastAsia="pl-PL"/>
        </w:rPr>
      </w:pPr>
      <w:r>
        <w:rPr>
          <w:color w:val="000000"/>
          <w:sz w:val="24"/>
          <w:szCs w:val="24"/>
          <w:lang w:eastAsia="pl-PL"/>
        </w:rPr>
        <w:t>Ocena pracy UM w Koninie przeprowadzona przez PWSZ (rok: 2014, 2016, 2018)</w:t>
      </w:r>
    </w:p>
    <w:p w:rsidR="000568AC" w:rsidRDefault="000568AC" w:rsidP="004B34E3">
      <w:pPr>
        <w:numPr>
          <w:ilvl w:val="0"/>
          <w:numId w:val="1"/>
        </w:numPr>
        <w:spacing w:after="0" w:line="240" w:lineRule="auto"/>
        <w:jc w:val="both"/>
        <w:rPr>
          <w:lang w:eastAsia="pl-PL"/>
        </w:rPr>
      </w:pPr>
      <w:r>
        <w:rPr>
          <w:color w:val="000000"/>
          <w:sz w:val="24"/>
          <w:szCs w:val="24"/>
          <w:lang w:eastAsia="pl-PL"/>
        </w:rPr>
        <w:t>Ankiety przeprowadzone wśród pracowników urzędu</w:t>
      </w:r>
    </w:p>
    <w:p w:rsidR="000568AC" w:rsidRPr="004B34E3" w:rsidRDefault="000568AC" w:rsidP="004B34E3">
      <w:pPr>
        <w:spacing w:after="0" w:line="240" w:lineRule="auto"/>
        <w:ind w:left="360"/>
        <w:jc w:val="both"/>
        <w:rPr>
          <w:rStyle w:val="eop"/>
          <w:lang w:eastAsia="pl-PL"/>
        </w:rPr>
      </w:pPr>
    </w:p>
    <w:p w:rsidR="000568AC" w:rsidRDefault="000568AC" w:rsidP="004B34E3">
      <w:pPr>
        <w:spacing w:after="0" w:line="240" w:lineRule="auto"/>
        <w:rPr>
          <w:rStyle w:val="eop"/>
          <w:sz w:val="24"/>
          <w:szCs w:val="24"/>
        </w:rPr>
      </w:pPr>
      <w:r>
        <w:rPr>
          <w:rStyle w:val="eop"/>
          <w:sz w:val="24"/>
          <w:szCs w:val="24"/>
        </w:rPr>
        <w:t>III. Ustalenia dot. tematu:</w:t>
      </w:r>
    </w:p>
    <w:p w:rsidR="000568AC" w:rsidRPr="004B34E3" w:rsidRDefault="000568AC" w:rsidP="004B34E3">
      <w:pPr>
        <w:numPr>
          <w:ilvl w:val="0"/>
          <w:numId w:val="2"/>
        </w:numPr>
        <w:spacing w:after="0" w:line="240" w:lineRule="auto"/>
        <w:jc w:val="both"/>
        <w:rPr>
          <w:rStyle w:val="eop"/>
          <w:color w:val="000000"/>
          <w:sz w:val="24"/>
          <w:szCs w:val="24"/>
          <w:lang w:eastAsia="pl-PL"/>
        </w:rPr>
      </w:pPr>
      <w:r>
        <w:rPr>
          <w:color w:val="000000"/>
          <w:sz w:val="24"/>
          <w:szCs w:val="24"/>
          <w:lang w:eastAsia="pl-PL"/>
        </w:rPr>
        <w:t xml:space="preserve">Ankietę dla mieszkańców - </w:t>
      </w:r>
      <w:r>
        <w:rPr>
          <w:rStyle w:val="eop"/>
          <w:sz w:val="24"/>
          <w:szCs w:val="24"/>
        </w:rPr>
        <w:t xml:space="preserve">przeprowadzenia </w:t>
      </w:r>
      <w:r w:rsidRPr="00667522">
        <w:rPr>
          <w:rStyle w:val="eop"/>
          <w:sz w:val="24"/>
          <w:szCs w:val="24"/>
          <w:u w:val="single"/>
        </w:rPr>
        <w:t>badań jakościowych</w:t>
      </w:r>
      <w:r>
        <w:rPr>
          <w:rStyle w:val="eop"/>
          <w:sz w:val="24"/>
          <w:szCs w:val="24"/>
        </w:rPr>
        <w:t xml:space="preserve"> dot. usług świadczonych dla mieszkańców (które usługi spełniają ich oczekiwania, z których nie są zadowoleni, co chcieliby usprawnić w funkcjonowaniu urzędu etc.) </w:t>
      </w:r>
    </w:p>
    <w:p w:rsidR="000568AC" w:rsidRDefault="000568AC" w:rsidP="004B34E3">
      <w:pPr>
        <w:numPr>
          <w:ilvl w:val="0"/>
          <w:numId w:val="2"/>
        </w:numPr>
        <w:spacing w:after="0" w:line="240" w:lineRule="auto"/>
        <w:jc w:val="both"/>
        <w:rPr>
          <w:rStyle w:val="eop"/>
          <w:color w:val="000000"/>
          <w:sz w:val="24"/>
          <w:szCs w:val="24"/>
          <w:lang w:eastAsia="pl-PL"/>
        </w:rPr>
      </w:pPr>
      <w:r>
        <w:rPr>
          <w:color w:val="000000"/>
          <w:sz w:val="24"/>
          <w:szCs w:val="24"/>
          <w:lang w:eastAsia="pl-PL"/>
        </w:rPr>
        <w:t xml:space="preserve">Ankieta dla jednostek organizacyjnych i spółek Miasta </w:t>
      </w:r>
    </w:p>
    <w:p w:rsidR="000568AC" w:rsidRDefault="000568AC" w:rsidP="004B34E3">
      <w:pPr>
        <w:numPr>
          <w:ilvl w:val="0"/>
          <w:numId w:val="2"/>
        </w:numPr>
        <w:spacing w:after="0" w:line="240" w:lineRule="auto"/>
        <w:jc w:val="both"/>
        <w:rPr>
          <w:rStyle w:val="eop"/>
          <w:color w:val="000000"/>
          <w:sz w:val="24"/>
          <w:szCs w:val="24"/>
          <w:lang w:eastAsia="pl-PL"/>
        </w:rPr>
      </w:pPr>
      <w:r>
        <w:rPr>
          <w:rStyle w:val="eop"/>
          <w:sz w:val="24"/>
          <w:szCs w:val="24"/>
        </w:rPr>
        <w:t>Przywództwo – co włodarze sądzą na temat otrzymanych wyników z badań przeprowadzonych wśród mieszkańców jak i pracowników.</w:t>
      </w:r>
    </w:p>
    <w:p w:rsidR="000568AC" w:rsidRPr="004B34E3" w:rsidRDefault="000568AC" w:rsidP="004B34E3">
      <w:pPr>
        <w:numPr>
          <w:ilvl w:val="0"/>
          <w:numId w:val="2"/>
        </w:numPr>
        <w:spacing w:after="0" w:line="240" w:lineRule="auto"/>
        <w:jc w:val="both"/>
        <w:rPr>
          <w:rStyle w:val="eop"/>
          <w:color w:val="000000"/>
          <w:sz w:val="24"/>
          <w:szCs w:val="24"/>
          <w:lang w:eastAsia="pl-PL"/>
        </w:rPr>
      </w:pPr>
      <w:r>
        <w:rPr>
          <w:rStyle w:val="eop"/>
          <w:sz w:val="24"/>
          <w:szCs w:val="24"/>
        </w:rPr>
        <w:t xml:space="preserve">Analiza otrzymanego materiału dot. Deficytów i Problemów w aspekcie uzupełnienia go o Mocne Strony , Szanse i Zagrożenia. </w:t>
      </w:r>
    </w:p>
    <w:p w:rsidR="000568AC" w:rsidRPr="00665491" w:rsidRDefault="000568AC" w:rsidP="004B34E3">
      <w:pPr>
        <w:spacing w:after="0" w:line="240" w:lineRule="auto"/>
        <w:rPr>
          <w:color w:val="000000"/>
          <w:sz w:val="24"/>
          <w:szCs w:val="24"/>
          <w:lang w:eastAsia="pl-PL"/>
        </w:rPr>
      </w:pPr>
      <w:r w:rsidRPr="00665491">
        <w:rPr>
          <w:rStyle w:val="eop"/>
          <w:sz w:val="24"/>
          <w:szCs w:val="24"/>
        </w:rPr>
        <w:t>Niniejsza dyskusja ma na celu zwiększyć otwartość</w:t>
      </w:r>
      <w:r w:rsidRPr="00665491">
        <w:rPr>
          <w:color w:val="000000"/>
          <w:sz w:val="24"/>
          <w:szCs w:val="24"/>
          <w:lang w:eastAsia="pl-PL"/>
        </w:rPr>
        <w:t xml:space="preserve">, przejrzystości i transparentności urzędu miasta Konina oraz przyczyniać się do BUDOWANIA ZAUFANIA MIESZKAŃCÓW DO WŁADZ </w:t>
      </w:r>
      <w:r>
        <w:rPr>
          <w:color w:val="000000"/>
          <w:sz w:val="24"/>
          <w:szCs w:val="24"/>
          <w:lang w:eastAsia="pl-PL"/>
        </w:rPr>
        <w:t xml:space="preserve">MIASTA. </w:t>
      </w:r>
    </w:p>
    <w:p w:rsidR="000568AC" w:rsidRDefault="000568AC" w:rsidP="004B34E3">
      <w:pPr>
        <w:spacing w:after="0" w:line="240" w:lineRule="auto"/>
        <w:rPr>
          <w:rStyle w:val="eop"/>
        </w:rPr>
      </w:pPr>
      <w:r w:rsidRPr="00665491">
        <w:rPr>
          <w:sz w:val="24"/>
          <w:szCs w:val="24"/>
        </w:rPr>
        <w:t xml:space="preserve"> </w:t>
      </w:r>
    </w:p>
    <w:sectPr w:rsidR="000568AC" w:rsidSect="006F158A">
      <w:headerReference w:type="even" r:id="rId7"/>
      <w:headerReference w:type="default" r:id="rId8"/>
      <w:footerReference w:type="even" r:id="rId9"/>
      <w:footerReference w:type="default" r:id="rId10"/>
      <w:headerReference w:type="first" r:id="rId11"/>
      <w:footerReference w:type="first" r:id="rId12"/>
      <w:pgSz w:w="11906" w:h="16838"/>
      <w:pgMar w:top="2337" w:right="991" w:bottom="1843" w:left="709" w:header="1276" w:footer="12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0F8D" w:rsidRDefault="00240F8D">
      <w:pPr>
        <w:spacing w:after="0" w:line="240" w:lineRule="auto"/>
      </w:pPr>
      <w:r>
        <w:separator/>
      </w:r>
    </w:p>
  </w:endnote>
  <w:endnote w:type="continuationSeparator" w:id="0">
    <w:p w:rsidR="00240F8D" w:rsidRDefault="00240F8D">
      <w:pPr>
        <w:spacing w:after="0" w:line="240" w:lineRule="auto"/>
      </w:pPr>
      <w:r>
        <w:continuationSeparator/>
      </w:r>
    </w:p>
  </w:endnote>
  <w:endnote w:type="continuationNotice" w:id="1">
    <w:p w:rsidR="00240F8D" w:rsidRDefault="00240F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3832" w:rsidRDefault="009E383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 w:type="dxa"/>
      <w:tblLayout w:type="fixed"/>
      <w:tblLook w:val="00A0" w:firstRow="1" w:lastRow="0" w:firstColumn="1" w:lastColumn="0" w:noHBand="0" w:noVBand="0"/>
    </w:tblPr>
    <w:tblGrid>
      <w:gridCol w:w="3024"/>
      <w:gridCol w:w="3024"/>
      <w:gridCol w:w="3024"/>
    </w:tblGrid>
    <w:tr w:rsidR="000568AC" w:rsidRPr="007178CE">
      <w:tc>
        <w:tcPr>
          <w:tcW w:w="3024" w:type="dxa"/>
        </w:tcPr>
        <w:p w:rsidR="000568AC" w:rsidRPr="007178CE" w:rsidRDefault="000568AC" w:rsidP="49A5C42E">
          <w:pPr>
            <w:pStyle w:val="Nagwek"/>
            <w:ind w:left="-115"/>
          </w:pPr>
        </w:p>
      </w:tc>
      <w:tc>
        <w:tcPr>
          <w:tcW w:w="3024" w:type="dxa"/>
        </w:tcPr>
        <w:p w:rsidR="000568AC" w:rsidRPr="007178CE" w:rsidRDefault="000568AC" w:rsidP="49A5C42E">
          <w:pPr>
            <w:pStyle w:val="Nagwek"/>
            <w:jc w:val="center"/>
          </w:pPr>
        </w:p>
      </w:tc>
      <w:tc>
        <w:tcPr>
          <w:tcW w:w="3024" w:type="dxa"/>
        </w:tcPr>
        <w:p w:rsidR="000568AC" w:rsidRPr="007178CE" w:rsidRDefault="000568AC" w:rsidP="49A5C42E">
          <w:pPr>
            <w:pStyle w:val="Nagwek"/>
            <w:ind w:right="-115"/>
            <w:jc w:val="right"/>
          </w:pPr>
        </w:p>
      </w:tc>
    </w:tr>
  </w:tbl>
  <w:p w:rsidR="000568AC" w:rsidRDefault="000568AC" w:rsidP="49A5C42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 w:type="dxa"/>
      <w:tblLayout w:type="fixed"/>
      <w:tblLook w:val="00A0" w:firstRow="1" w:lastRow="0" w:firstColumn="1" w:lastColumn="0" w:noHBand="0" w:noVBand="0"/>
    </w:tblPr>
    <w:tblGrid>
      <w:gridCol w:w="3024"/>
      <w:gridCol w:w="3024"/>
      <w:gridCol w:w="3024"/>
    </w:tblGrid>
    <w:tr w:rsidR="000568AC" w:rsidRPr="007178CE">
      <w:tc>
        <w:tcPr>
          <w:tcW w:w="3024" w:type="dxa"/>
        </w:tcPr>
        <w:p w:rsidR="000568AC" w:rsidRPr="007178CE" w:rsidRDefault="000568AC" w:rsidP="49A5C42E">
          <w:pPr>
            <w:pStyle w:val="Nagwek"/>
            <w:ind w:left="-115"/>
          </w:pPr>
        </w:p>
      </w:tc>
      <w:tc>
        <w:tcPr>
          <w:tcW w:w="3024" w:type="dxa"/>
        </w:tcPr>
        <w:p w:rsidR="000568AC" w:rsidRPr="007178CE" w:rsidRDefault="000568AC" w:rsidP="49A5C42E">
          <w:pPr>
            <w:pStyle w:val="Nagwek"/>
            <w:jc w:val="center"/>
          </w:pPr>
        </w:p>
      </w:tc>
      <w:tc>
        <w:tcPr>
          <w:tcW w:w="3024" w:type="dxa"/>
        </w:tcPr>
        <w:p w:rsidR="000568AC" w:rsidRPr="007178CE" w:rsidRDefault="000568AC" w:rsidP="49A5C42E">
          <w:pPr>
            <w:pStyle w:val="Nagwek"/>
            <w:ind w:right="-115"/>
            <w:jc w:val="right"/>
          </w:pPr>
        </w:p>
      </w:tc>
    </w:tr>
  </w:tbl>
  <w:p w:rsidR="000568AC" w:rsidRDefault="000568AC" w:rsidP="49A5C4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0F8D" w:rsidRDefault="00240F8D">
      <w:pPr>
        <w:spacing w:after="0" w:line="240" w:lineRule="auto"/>
      </w:pPr>
      <w:r>
        <w:separator/>
      </w:r>
    </w:p>
  </w:footnote>
  <w:footnote w:type="continuationSeparator" w:id="0">
    <w:p w:rsidR="00240F8D" w:rsidRDefault="00240F8D">
      <w:pPr>
        <w:spacing w:after="0" w:line="240" w:lineRule="auto"/>
      </w:pPr>
      <w:r>
        <w:continuationSeparator/>
      </w:r>
    </w:p>
  </w:footnote>
  <w:footnote w:type="continuationNotice" w:id="1">
    <w:p w:rsidR="00240F8D" w:rsidRDefault="00240F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3832" w:rsidRDefault="009E38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 w:type="dxa"/>
      <w:tblLayout w:type="fixed"/>
      <w:tblLook w:val="00A0" w:firstRow="1" w:lastRow="0" w:firstColumn="1" w:lastColumn="0" w:noHBand="0" w:noVBand="0"/>
    </w:tblPr>
    <w:tblGrid>
      <w:gridCol w:w="3024"/>
      <w:gridCol w:w="3024"/>
      <w:gridCol w:w="3024"/>
    </w:tblGrid>
    <w:tr w:rsidR="000568AC" w:rsidRPr="007178CE">
      <w:tc>
        <w:tcPr>
          <w:tcW w:w="3024" w:type="dxa"/>
        </w:tcPr>
        <w:p w:rsidR="000568AC" w:rsidRPr="007178CE" w:rsidRDefault="000568AC" w:rsidP="00AE09C9">
          <w:pPr>
            <w:pStyle w:val="Nagwek"/>
            <w:ind w:left="-115"/>
            <w:jc w:val="right"/>
          </w:pPr>
        </w:p>
      </w:tc>
      <w:tc>
        <w:tcPr>
          <w:tcW w:w="3024" w:type="dxa"/>
        </w:tcPr>
        <w:p w:rsidR="000568AC" w:rsidRPr="007178CE" w:rsidRDefault="000568AC" w:rsidP="49A5C42E">
          <w:pPr>
            <w:pStyle w:val="Nagwek"/>
            <w:jc w:val="center"/>
          </w:pPr>
        </w:p>
      </w:tc>
      <w:tc>
        <w:tcPr>
          <w:tcW w:w="3024" w:type="dxa"/>
        </w:tcPr>
        <w:p w:rsidR="000568AC" w:rsidRPr="007178CE" w:rsidRDefault="000568AC" w:rsidP="49A5C42E">
          <w:pPr>
            <w:pStyle w:val="Nagwek"/>
            <w:ind w:right="-115"/>
            <w:jc w:val="right"/>
          </w:pPr>
        </w:p>
      </w:tc>
    </w:tr>
  </w:tbl>
  <w:p w:rsidR="000568AC" w:rsidRDefault="009E3832" w:rsidP="49A5C42E">
    <w:pPr>
      <w:pStyle w:val="Nagwek"/>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2pt;margin-top:1.5pt;width:595.25pt;height:839.6pt;z-index:-1;visibility:visible;mso-position-horizontal-relative:page;mso-position-vertical-relative:page" o:allowoverlap="f">
          <v:imagedata r:id="rId1" o:title=""/>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542" w:type="dxa"/>
      <w:tblLayout w:type="fixed"/>
      <w:tblLook w:val="00A0" w:firstRow="1" w:lastRow="0" w:firstColumn="1" w:lastColumn="0" w:noHBand="0" w:noVBand="0"/>
    </w:tblPr>
    <w:tblGrid>
      <w:gridCol w:w="3024"/>
      <w:gridCol w:w="3024"/>
      <w:gridCol w:w="3024"/>
    </w:tblGrid>
    <w:tr w:rsidR="000568AC" w:rsidRPr="007178CE" w:rsidTr="00B50330">
      <w:tc>
        <w:tcPr>
          <w:tcW w:w="3024" w:type="dxa"/>
        </w:tcPr>
        <w:p w:rsidR="000568AC" w:rsidRPr="007178CE" w:rsidRDefault="000568AC" w:rsidP="00B50330">
          <w:pPr>
            <w:pStyle w:val="Nagwek"/>
            <w:ind w:left="72"/>
          </w:pPr>
        </w:p>
      </w:tc>
      <w:tc>
        <w:tcPr>
          <w:tcW w:w="3024" w:type="dxa"/>
        </w:tcPr>
        <w:p w:rsidR="000568AC" w:rsidRPr="007178CE" w:rsidRDefault="000568AC" w:rsidP="49A5C42E">
          <w:pPr>
            <w:pStyle w:val="Nagwek"/>
            <w:jc w:val="center"/>
          </w:pPr>
        </w:p>
      </w:tc>
      <w:tc>
        <w:tcPr>
          <w:tcW w:w="3024" w:type="dxa"/>
        </w:tcPr>
        <w:p w:rsidR="000568AC" w:rsidRPr="007178CE" w:rsidRDefault="00240F8D" w:rsidP="49A5C42E">
          <w:pPr>
            <w:pStyle w:val="Nagwek"/>
            <w:ind w:right="-115"/>
            <w:jc w:val="right"/>
          </w:pPr>
          <w:bookmarkStart w:id="0" w:name="_GoBack"/>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a 1" o:spid="_x0000_s2050" type="#_x0000_t75" style="position:absolute;left:0;text-align:left;margin-left:-367.15pt;margin-top:-47.75pt;width:595.25pt;height:839.6pt;z-index:-2;visibility:visible;mso-position-horizontal-relative:page;mso-position-vertical-relative:page" o:allowoverlap="f">
                <v:imagedata r:id="rId1" o:title=""/>
                <w10:wrap anchorx="page" anchory="page"/>
              </v:shape>
            </w:pict>
          </w:r>
          <w:bookmarkEnd w:id="0"/>
        </w:p>
      </w:tc>
    </w:tr>
  </w:tbl>
  <w:p w:rsidR="000568AC" w:rsidRDefault="000568AC" w:rsidP="49A5C4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D0BC3"/>
    <w:multiLevelType w:val="hybridMultilevel"/>
    <w:tmpl w:val="AFE4452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11291159"/>
    <w:multiLevelType w:val="hybridMultilevel"/>
    <w:tmpl w:val="83D61F30"/>
    <w:lvl w:ilvl="0" w:tplc="04150001">
      <w:start w:val="1"/>
      <w:numFmt w:val="bullet"/>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36BE45CF"/>
    <w:multiLevelType w:val="hybridMultilevel"/>
    <w:tmpl w:val="020251D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3CEB4B45"/>
    <w:multiLevelType w:val="hybridMultilevel"/>
    <w:tmpl w:val="BE1E39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0BF275A"/>
    <w:multiLevelType w:val="hybridMultilevel"/>
    <w:tmpl w:val="E0B05FE4"/>
    <w:lvl w:ilvl="0" w:tplc="04150001">
      <w:start w:val="1"/>
      <w:numFmt w:val="bullet"/>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417A1680"/>
    <w:multiLevelType w:val="hybridMultilevel"/>
    <w:tmpl w:val="BAF257D0"/>
    <w:lvl w:ilvl="0" w:tplc="04150001">
      <w:start w:val="1"/>
      <w:numFmt w:val="bullet"/>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603D4388"/>
    <w:multiLevelType w:val="hybridMultilevel"/>
    <w:tmpl w:val="D78A52D0"/>
    <w:lvl w:ilvl="0" w:tplc="04150001">
      <w:start w:val="1"/>
      <w:numFmt w:val="bullet"/>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64D75B54"/>
    <w:multiLevelType w:val="hybridMultilevel"/>
    <w:tmpl w:val="E528C3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6"/>
  </w:num>
  <w:num w:numId="6">
    <w:abstractNumId w:val="5"/>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doNotTrackMoves/>
  <w:defaultTabStop w:val="708"/>
  <w:hyphenationZone w:val="425"/>
  <w:doNotHyphenateCaps/>
  <w:characterSpacingControl w:val="doNotCompress"/>
  <w:doNotValidateAgainstSchema/>
  <w:doNotDemarcateInvalidXml/>
  <w:hdrShapeDefaults>
    <o:shapedefaults v:ext="edit" spidmax="2051"/>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6B65"/>
    <w:rsid w:val="00004875"/>
    <w:rsid w:val="0000612B"/>
    <w:rsid w:val="00015DC8"/>
    <w:rsid w:val="000233CD"/>
    <w:rsid w:val="0002694B"/>
    <w:rsid w:val="00027CF9"/>
    <w:rsid w:val="000463A6"/>
    <w:rsid w:val="00047682"/>
    <w:rsid w:val="000568AC"/>
    <w:rsid w:val="000764C6"/>
    <w:rsid w:val="000855A0"/>
    <w:rsid w:val="000A53CF"/>
    <w:rsid w:val="000B0276"/>
    <w:rsid w:val="000B39BB"/>
    <w:rsid w:val="000B5275"/>
    <w:rsid w:val="000C1470"/>
    <w:rsid w:val="000C4B04"/>
    <w:rsid w:val="000D42B8"/>
    <w:rsid w:val="000D6B31"/>
    <w:rsid w:val="000E58B6"/>
    <w:rsid w:val="000E5C49"/>
    <w:rsid w:val="000E5D1B"/>
    <w:rsid w:val="0010381B"/>
    <w:rsid w:val="00105BE8"/>
    <w:rsid w:val="00111F00"/>
    <w:rsid w:val="0012000D"/>
    <w:rsid w:val="00131CC7"/>
    <w:rsid w:val="001362C5"/>
    <w:rsid w:val="00147E99"/>
    <w:rsid w:val="0015239C"/>
    <w:rsid w:val="00170593"/>
    <w:rsid w:val="001A00A4"/>
    <w:rsid w:val="001A5B70"/>
    <w:rsid w:val="001C1BDC"/>
    <w:rsid w:val="001C367F"/>
    <w:rsid w:val="001C62ED"/>
    <w:rsid w:val="001C7BD4"/>
    <w:rsid w:val="001D24E6"/>
    <w:rsid w:val="001D751E"/>
    <w:rsid w:val="001E4A4D"/>
    <w:rsid w:val="00201282"/>
    <w:rsid w:val="002050EA"/>
    <w:rsid w:val="00235278"/>
    <w:rsid w:val="00240F8D"/>
    <w:rsid w:val="0026565F"/>
    <w:rsid w:val="0029697A"/>
    <w:rsid w:val="002A6022"/>
    <w:rsid w:val="002B62AD"/>
    <w:rsid w:val="002C2439"/>
    <w:rsid w:val="002C25B7"/>
    <w:rsid w:val="002C5F2E"/>
    <w:rsid w:val="002E042A"/>
    <w:rsid w:val="002F4B38"/>
    <w:rsid w:val="002F5078"/>
    <w:rsid w:val="00303517"/>
    <w:rsid w:val="00317C4A"/>
    <w:rsid w:val="003515BE"/>
    <w:rsid w:val="00355925"/>
    <w:rsid w:val="00364FBE"/>
    <w:rsid w:val="00386762"/>
    <w:rsid w:val="003A1AF2"/>
    <w:rsid w:val="003A541E"/>
    <w:rsid w:val="003B516D"/>
    <w:rsid w:val="003C0227"/>
    <w:rsid w:val="003D4A61"/>
    <w:rsid w:val="003F25EE"/>
    <w:rsid w:val="003F48FF"/>
    <w:rsid w:val="003F6C96"/>
    <w:rsid w:val="00402ED4"/>
    <w:rsid w:val="00430035"/>
    <w:rsid w:val="0045307A"/>
    <w:rsid w:val="00461C02"/>
    <w:rsid w:val="00465ECC"/>
    <w:rsid w:val="0047403C"/>
    <w:rsid w:val="0047486E"/>
    <w:rsid w:val="00495820"/>
    <w:rsid w:val="00495AE9"/>
    <w:rsid w:val="00496F95"/>
    <w:rsid w:val="004A0429"/>
    <w:rsid w:val="004B076F"/>
    <w:rsid w:val="004B34E3"/>
    <w:rsid w:val="004C0B4E"/>
    <w:rsid w:val="004D03A3"/>
    <w:rsid w:val="004D3A24"/>
    <w:rsid w:val="004E52D8"/>
    <w:rsid w:val="00506B4F"/>
    <w:rsid w:val="00512911"/>
    <w:rsid w:val="00534135"/>
    <w:rsid w:val="005349B0"/>
    <w:rsid w:val="00536E71"/>
    <w:rsid w:val="00585577"/>
    <w:rsid w:val="005935B4"/>
    <w:rsid w:val="00594E69"/>
    <w:rsid w:val="005A4AB2"/>
    <w:rsid w:val="005A5896"/>
    <w:rsid w:val="005A754E"/>
    <w:rsid w:val="005B72F9"/>
    <w:rsid w:val="005C19F8"/>
    <w:rsid w:val="005C2B75"/>
    <w:rsid w:val="005D3ED1"/>
    <w:rsid w:val="006007E8"/>
    <w:rsid w:val="00601235"/>
    <w:rsid w:val="006068AC"/>
    <w:rsid w:val="0064011A"/>
    <w:rsid w:val="006517C4"/>
    <w:rsid w:val="00653D5C"/>
    <w:rsid w:val="00665491"/>
    <w:rsid w:val="00666607"/>
    <w:rsid w:val="00666B39"/>
    <w:rsid w:val="00667522"/>
    <w:rsid w:val="006754F0"/>
    <w:rsid w:val="006A770A"/>
    <w:rsid w:val="006B03FA"/>
    <w:rsid w:val="006E2909"/>
    <w:rsid w:val="006E436D"/>
    <w:rsid w:val="006F158A"/>
    <w:rsid w:val="006F45ED"/>
    <w:rsid w:val="007158B7"/>
    <w:rsid w:val="007178CE"/>
    <w:rsid w:val="00720636"/>
    <w:rsid w:val="00724EB4"/>
    <w:rsid w:val="00763A73"/>
    <w:rsid w:val="0076580F"/>
    <w:rsid w:val="007747CF"/>
    <w:rsid w:val="00785270"/>
    <w:rsid w:val="007937AF"/>
    <w:rsid w:val="007A3FA5"/>
    <w:rsid w:val="007B6C3F"/>
    <w:rsid w:val="007C5645"/>
    <w:rsid w:val="007D3C8A"/>
    <w:rsid w:val="007D7770"/>
    <w:rsid w:val="008042D4"/>
    <w:rsid w:val="00815761"/>
    <w:rsid w:val="00830F1F"/>
    <w:rsid w:val="0083305F"/>
    <w:rsid w:val="00841403"/>
    <w:rsid w:val="008611DF"/>
    <w:rsid w:val="00877750"/>
    <w:rsid w:val="00880B57"/>
    <w:rsid w:val="00880EE0"/>
    <w:rsid w:val="008A1D11"/>
    <w:rsid w:val="008B2F0F"/>
    <w:rsid w:val="008D2531"/>
    <w:rsid w:val="008D6086"/>
    <w:rsid w:val="008D77D5"/>
    <w:rsid w:val="00900ECF"/>
    <w:rsid w:val="00901E83"/>
    <w:rsid w:val="0092676C"/>
    <w:rsid w:val="00935C33"/>
    <w:rsid w:val="0096039A"/>
    <w:rsid w:val="0096299C"/>
    <w:rsid w:val="00963FA7"/>
    <w:rsid w:val="009734F9"/>
    <w:rsid w:val="009902A1"/>
    <w:rsid w:val="00992648"/>
    <w:rsid w:val="00994D45"/>
    <w:rsid w:val="00994F82"/>
    <w:rsid w:val="00995326"/>
    <w:rsid w:val="009A0EA4"/>
    <w:rsid w:val="009A288B"/>
    <w:rsid w:val="009A71E0"/>
    <w:rsid w:val="009C7A97"/>
    <w:rsid w:val="009E3832"/>
    <w:rsid w:val="00A20AAB"/>
    <w:rsid w:val="00A24719"/>
    <w:rsid w:val="00A31484"/>
    <w:rsid w:val="00A34C01"/>
    <w:rsid w:val="00A56B65"/>
    <w:rsid w:val="00A9539A"/>
    <w:rsid w:val="00A95F8C"/>
    <w:rsid w:val="00A96AE9"/>
    <w:rsid w:val="00AB53AD"/>
    <w:rsid w:val="00AC4F84"/>
    <w:rsid w:val="00AC7810"/>
    <w:rsid w:val="00AD1A13"/>
    <w:rsid w:val="00AD6F08"/>
    <w:rsid w:val="00AE09C9"/>
    <w:rsid w:val="00AE625E"/>
    <w:rsid w:val="00AE7BA2"/>
    <w:rsid w:val="00B109DB"/>
    <w:rsid w:val="00B160B7"/>
    <w:rsid w:val="00B20A68"/>
    <w:rsid w:val="00B23B5B"/>
    <w:rsid w:val="00B37FCD"/>
    <w:rsid w:val="00B50330"/>
    <w:rsid w:val="00B50A89"/>
    <w:rsid w:val="00B66B27"/>
    <w:rsid w:val="00B674D9"/>
    <w:rsid w:val="00B73073"/>
    <w:rsid w:val="00B820C9"/>
    <w:rsid w:val="00B8257F"/>
    <w:rsid w:val="00B9174E"/>
    <w:rsid w:val="00B95544"/>
    <w:rsid w:val="00BB3642"/>
    <w:rsid w:val="00BD240E"/>
    <w:rsid w:val="00C1042E"/>
    <w:rsid w:val="00C15EE8"/>
    <w:rsid w:val="00C16D91"/>
    <w:rsid w:val="00C22DB1"/>
    <w:rsid w:val="00C3244C"/>
    <w:rsid w:val="00C35BDE"/>
    <w:rsid w:val="00C44638"/>
    <w:rsid w:val="00C5651B"/>
    <w:rsid w:val="00C56A6E"/>
    <w:rsid w:val="00C647CE"/>
    <w:rsid w:val="00C766FE"/>
    <w:rsid w:val="00C946D2"/>
    <w:rsid w:val="00CB15D2"/>
    <w:rsid w:val="00CB2795"/>
    <w:rsid w:val="00CB2C71"/>
    <w:rsid w:val="00CB54ED"/>
    <w:rsid w:val="00CE26FA"/>
    <w:rsid w:val="00D00ADC"/>
    <w:rsid w:val="00D025AB"/>
    <w:rsid w:val="00D06153"/>
    <w:rsid w:val="00D07244"/>
    <w:rsid w:val="00D11672"/>
    <w:rsid w:val="00D37E6E"/>
    <w:rsid w:val="00D525DE"/>
    <w:rsid w:val="00D61A87"/>
    <w:rsid w:val="00D741A9"/>
    <w:rsid w:val="00D74A0A"/>
    <w:rsid w:val="00DA7350"/>
    <w:rsid w:val="00DD1139"/>
    <w:rsid w:val="00DE2ECA"/>
    <w:rsid w:val="00DE5D01"/>
    <w:rsid w:val="00DF62D5"/>
    <w:rsid w:val="00DF740E"/>
    <w:rsid w:val="00E01D6F"/>
    <w:rsid w:val="00E23C65"/>
    <w:rsid w:val="00E44E9E"/>
    <w:rsid w:val="00E61662"/>
    <w:rsid w:val="00E643C2"/>
    <w:rsid w:val="00E66CC3"/>
    <w:rsid w:val="00E8659C"/>
    <w:rsid w:val="00E93D5A"/>
    <w:rsid w:val="00EA1315"/>
    <w:rsid w:val="00EA183A"/>
    <w:rsid w:val="00EA68AA"/>
    <w:rsid w:val="00EB22A5"/>
    <w:rsid w:val="00EB6111"/>
    <w:rsid w:val="00EC3C10"/>
    <w:rsid w:val="00ED33E2"/>
    <w:rsid w:val="00EE1224"/>
    <w:rsid w:val="00EE24B2"/>
    <w:rsid w:val="00EE4B17"/>
    <w:rsid w:val="00F013E6"/>
    <w:rsid w:val="00F24907"/>
    <w:rsid w:val="00F32105"/>
    <w:rsid w:val="00F32C2C"/>
    <w:rsid w:val="00F44EA1"/>
    <w:rsid w:val="00F627C3"/>
    <w:rsid w:val="00F650A0"/>
    <w:rsid w:val="00F65EFC"/>
    <w:rsid w:val="00F7059F"/>
    <w:rsid w:val="00F84A2F"/>
    <w:rsid w:val="00F84AF0"/>
    <w:rsid w:val="00F864BC"/>
    <w:rsid w:val="00F920E6"/>
    <w:rsid w:val="00F96E81"/>
    <w:rsid w:val="00FA31C4"/>
    <w:rsid w:val="00FB0822"/>
    <w:rsid w:val="00FB6AE1"/>
    <w:rsid w:val="00FC73AA"/>
    <w:rsid w:val="00FF63E3"/>
    <w:rsid w:val="054B1317"/>
    <w:rsid w:val="121DD004"/>
    <w:rsid w:val="144141D5"/>
    <w:rsid w:val="16F4B932"/>
    <w:rsid w:val="1712E9C1"/>
    <w:rsid w:val="2C34B597"/>
    <w:rsid w:val="3951D55C"/>
    <w:rsid w:val="3BBACC78"/>
    <w:rsid w:val="49A5C42E"/>
    <w:rsid w:val="4E42081C"/>
    <w:rsid w:val="4FB54662"/>
    <w:rsid w:val="64F8B335"/>
    <w:rsid w:val="6DD5E833"/>
    <w:rsid w:val="7164DEB7"/>
    <w:rsid w:val="7BB3D3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08C49667"/>
  <w15:docId w15:val="{F3520AFA-CBF7-49BB-8580-853D713C1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56B65"/>
    <w:pPr>
      <w:spacing w:after="200" w:line="276" w:lineRule="auto"/>
    </w:pPr>
    <w:rPr>
      <w:rFonts w:cs="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96299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99"/>
    <w:qFormat/>
    <w:rsid w:val="0096299C"/>
    <w:rPr>
      <w:b/>
      <w:bCs/>
    </w:rPr>
  </w:style>
  <w:style w:type="character" w:styleId="Uwydatnienie">
    <w:name w:val="Emphasis"/>
    <w:uiPriority w:val="99"/>
    <w:qFormat/>
    <w:rsid w:val="0096299C"/>
    <w:rPr>
      <w:i/>
      <w:iCs/>
    </w:rPr>
  </w:style>
  <w:style w:type="paragraph" w:customStyle="1" w:styleId="paragraph">
    <w:name w:val="paragraph"/>
    <w:basedOn w:val="Normalny"/>
    <w:uiPriority w:val="99"/>
    <w:rsid w:val="00AE625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uiPriority w:val="99"/>
    <w:rsid w:val="00AE625E"/>
  </w:style>
  <w:style w:type="character" w:customStyle="1" w:styleId="eop">
    <w:name w:val="eop"/>
    <w:basedOn w:val="Domylnaczcionkaakapitu"/>
    <w:uiPriority w:val="99"/>
    <w:rsid w:val="00AE625E"/>
  </w:style>
  <w:style w:type="table" w:styleId="Tabela-Siatka">
    <w:name w:val="Table Grid"/>
    <w:basedOn w:val="Standardowy"/>
    <w:uiPriority w:val="99"/>
    <w:rsid w:val="00E01D6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basedOn w:val="Domylnaczcionkaakapitu"/>
    <w:link w:val="Nagwek"/>
    <w:uiPriority w:val="99"/>
    <w:locked/>
    <w:rsid w:val="00E61662"/>
  </w:style>
  <w:style w:type="paragraph" w:styleId="Nagwek">
    <w:name w:val="header"/>
    <w:basedOn w:val="Normalny"/>
    <w:link w:val="NagwekZnak"/>
    <w:uiPriority w:val="99"/>
    <w:rsid w:val="00E61662"/>
    <w:pPr>
      <w:tabs>
        <w:tab w:val="center" w:pos="4680"/>
        <w:tab w:val="right" w:pos="9360"/>
      </w:tabs>
      <w:spacing w:after="0" w:line="240" w:lineRule="auto"/>
    </w:pPr>
  </w:style>
  <w:style w:type="character" w:customStyle="1" w:styleId="HeaderChar1">
    <w:name w:val="Header Char1"/>
    <w:uiPriority w:val="99"/>
    <w:semiHidden/>
    <w:rsid w:val="005C521F"/>
    <w:rPr>
      <w:rFonts w:cs="Calibri"/>
      <w:lang w:eastAsia="en-US"/>
    </w:rPr>
  </w:style>
  <w:style w:type="character" w:customStyle="1" w:styleId="StopkaZnak">
    <w:name w:val="Stopka Znak"/>
    <w:basedOn w:val="Domylnaczcionkaakapitu"/>
    <w:link w:val="Stopka"/>
    <w:uiPriority w:val="99"/>
    <w:locked/>
    <w:rsid w:val="00E61662"/>
  </w:style>
  <w:style w:type="paragraph" w:styleId="Stopka">
    <w:name w:val="footer"/>
    <w:basedOn w:val="Normalny"/>
    <w:link w:val="StopkaZnak"/>
    <w:uiPriority w:val="99"/>
    <w:rsid w:val="00E61662"/>
    <w:pPr>
      <w:tabs>
        <w:tab w:val="center" w:pos="4680"/>
        <w:tab w:val="right" w:pos="9360"/>
      </w:tabs>
      <w:spacing w:after="0" w:line="240" w:lineRule="auto"/>
    </w:pPr>
  </w:style>
  <w:style w:type="character" w:customStyle="1" w:styleId="FooterChar1">
    <w:name w:val="Footer Char1"/>
    <w:uiPriority w:val="99"/>
    <w:semiHidden/>
    <w:rsid w:val="005C521F"/>
    <w:rPr>
      <w:rFonts w:cs="Calibri"/>
      <w:lang w:eastAsia="en-US"/>
    </w:rPr>
  </w:style>
  <w:style w:type="paragraph" w:styleId="Tekstkomentarza">
    <w:name w:val="annotation text"/>
    <w:basedOn w:val="Normalny"/>
    <w:link w:val="TekstkomentarzaZnak"/>
    <w:uiPriority w:val="99"/>
    <w:semiHidden/>
    <w:rsid w:val="00E61662"/>
    <w:pPr>
      <w:spacing w:line="240" w:lineRule="auto"/>
    </w:pPr>
    <w:rPr>
      <w:sz w:val="20"/>
      <w:szCs w:val="20"/>
    </w:rPr>
  </w:style>
  <w:style w:type="character" w:customStyle="1" w:styleId="TekstkomentarzaZnak">
    <w:name w:val="Tekst komentarza Znak"/>
    <w:link w:val="Tekstkomentarza"/>
    <w:uiPriority w:val="99"/>
    <w:semiHidden/>
    <w:locked/>
    <w:rsid w:val="00E61662"/>
    <w:rPr>
      <w:sz w:val="20"/>
      <w:szCs w:val="20"/>
    </w:rPr>
  </w:style>
  <w:style w:type="character" w:styleId="Odwoaniedokomentarza">
    <w:name w:val="annotation reference"/>
    <w:uiPriority w:val="99"/>
    <w:semiHidden/>
    <w:rsid w:val="00E61662"/>
    <w:rPr>
      <w:sz w:val="16"/>
      <w:szCs w:val="16"/>
    </w:rPr>
  </w:style>
  <w:style w:type="paragraph" w:styleId="Tekstdymka">
    <w:name w:val="Balloon Text"/>
    <w:basedOn w:val="Normalny"/>
    <w:link w:val="TekstdymkaZnak"/>
    <w:uiPriority w:val="99"/>
    <w:semiHidden/>
    <w:rsid w:val="00D00AD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locked/>
    <w:rsid w:val="00D00ADC"/>
    <w:rPr>
      <w:rFonts w:ascii="Segoe UI" w:hAnsi="Segoe UI" w:cs="Segoe UI"/>
      <w:sz w:val="18"/>
      <w:szCs w:val="18"/>
    </w:rPr>
  </w:style>
  <w:style w:type="character" w:styleId="Hipercze">
    <w:name w:val="Hyperlink"/>
    <w:uiPriority w:val="99"/>
    <w:rsid w:val="00E61662"/>
    <w:rPr>
      <w:color w:val="0000FF"/>
      <w:u w:val="single"/>
    </w:rPr>
  </w:style>
  <w:style w:type="character" w:styleId="UyteHipercze">
    <w:name w:val="FollowedHyperlink"/>
    <w:uiPriority w:val="99"/>
    <w:semiHidden/>
    <w:rsid w:val="00EA183A"/>
    <w:rPr>
      <w:color w:val="800080"/>
      <w:u w:val="single"/>
    </w:rPr>
  </w:style>
  <w:style w:type="character" w:customStyle="1" w:styleId="Nierozpoznanawzmianka1">
    <w:name w:val="Nierozpoznana wzmianka1"/>
    <w:uiPriority w:val="99"/>
    <w:semiHidden/>
    <w:rsid w:val="000D42B8"/>
    <w:rPr>
      <w:color w:val="auto"/>
      <w:shd w:val="clear" w:color="auto" w:fill="auto"/>
    </w:rPr>
  </w:style>
  <w:style w:type="character" w:customStyle="1" w:styleId="spellingerror">
    <w:name w:val="spellingerror"/>
    <w:basedOn w:val="Domylnaczcionkaakapitu"/>
    <w:uiPriority w:val="99"/>
    <w:rsid w:val="0096039A"/>
  </w:style>
  <w:style w:type="paragraph" w:styleId="Akapitzlist">
    <w:name w:val="List Paragraph"/>
    <w:basedOn w:val="Normalny"/>
    <w:uiPriority w:val="99"/>
    <w:qFormat/>
    <w:rsid w:val="000B527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3025296">
      <w:marLeft w:val="0"/>
      <w:marRight w:val="0"/>
      <w:marTop w:val="0"/>
      <w:marBottom w:val="0"/>
      <w:divBdr>
        <w:top w:val="none" w:sz="0" w:space="0" w:color="auto"/>
        <w:left w:val="none" w:sz="0" w:space="0" w:color="auto"/>
        <w:bottom w:val="none" w:sz="0" w:space="0" w:color="auto"/>
        <w:right w:val="none" w:sz="0" w:space="0" w:color="auto"/>
      </w:divBdr>
    </w:div>
    <w:div w:id="903025304">
      <w:marLeft w:val="0"/>
      <w:marRight w:val="0"/>
      <w:marTop w:val="0"/>
      <w:marBottom w:val="0"/>
      <w:divBdr>
        <w:top w:val="none" w:sz="0" w:space="0" w:color="auto"/>
        <w:left w:val="none" w:sz="0" w:space="0" w:color="auto"/>
        <w:bottom w:val="none" w:sz="0" w:space="0" w:color="auto"/>
        <w:right w:val="none" w:sz="0" w:space="0" w:color="auto"/>
      </w:divBdr>
    </w:div>
    <w:div w:id="903025305">
      <w:marLeft w:val="0"/>
      <w:marRight w:val="0"/>
      <w:marTop w:val="0"/>
      <w:marBottom w:val="0"/>
      <w:divBdr>
        <w:top w:val="none" w:sz="0" w:space="0" w:color="auto"/>
        <w:left w:val="none" w:sz="0" w:space="0" w:color="auto"/>
        <w:bottom w:val="none" w:sz="0" w:space="0" w:color="auto"/>
        <w:right w:val="none" w:sz="0" w:space="0" w:color="auto"/>
      </w:divBdr>
      <w:divsChild>
        <w:div w:id="903025315">
          <w:marLeft w:val="0"/>
          <w:marRight w:val="0"/>
          <w:marTop w:val="0"/>
          <w:marBottom w:val="0"/>
          <w:divBdr>
            <w:top w:val="none" w:sz="0" w:space="0" w:color="auto"/>
            <w:left w:val="none" w:sz="0" w:space="0" w:color="auto"/>
            <w:bottom w:val="none" w:sz="0" w:space="0" w:color="auto"/>
            <w:right w:val="none" w:sz="0" w:space="0" w:color="auto"/>
          </w:divBdr>
        </w:div>
      </w:divsChild>
    </w:div>
    <w:div w:id="903025319">
      <w:marLeft w:val="0"/>
      <w:marRight w:val="0"/>
      <w:marTop w:val="0"/>
      <w:marBottom w:val="0"/>
      <w:divBdr>
        <w:top w:val="none" w:sz="0" w:space="0" w:color="auto"/>
        <w:left w:val="none" w:sz="0" w:space="0" w:color="auto"/>
        <w:bottom w:val="none" w:sz="0" w:space="0" w:color="auto"/>
        <w:right w:val="none" w:sz="0" w:space="0" w:color="auto"/>
      </w:divBdr>
    </w:div>
    <w:div w:id="903025330">
      <w:marLeft w:val="0"/>
      <w:marRight w:val="0"/>
      <w:marTop w:val="0"/>
      <w:marBottom w:val="0"/>
      <w:divBdr>
        <w:top w:val="none" w:sz="0" w:space="0" w:color="auto"/>
        <w:left w:val="none" w:sz="0" w:space="0" w:color="auto"/>
        <w:bottom w:val="none" w:sz="0" w:space="0" w:color="auto"/>
        <w:right w:val="none" w:sz="0" w:space="0" w:color="auto"/>
      </w:divBdr>
    </w:div>
    <w:div w:id="903025341">
      <w:marLeft w:val="0"/>
      <w:marRight w:val="0"/>
      <w:marTop w:val="0"/>
      <w:marBottom w:val="0"/>
      <w:divBdr>
        <w:top w:val="none" w:sz="0" w:space="0" w:color="auto"/>
        <w:left w:val="none" w:sz="0" w:space="0" w:color="auto"/>
        <w:bottom w:val="none" w:sz="0" w:space="0" w:color="auto"/>
        <w:right w:val="none" w:sz="0" w:space="0" w:color="auto"/>
      </w:divBdr>
      <w:divsChild>
        <w:div w:id="903025287">
          <w:marLeft w:val="0"/>
          <w:marRight w:val="0"/>
          <w:marTop w:val="0"/>
          <w:marBottom w:val="0"/>
          <w:divBdr>
            <w:top w:val="none" w:sz="0" w:space="0" w:color="auto"/>
            <w:left w:val="none" w:sz="0" w:space="0" w:color="auto"/>
            <w:bottom w:val="none" w:sz="0" w:space="0" w:color="auto"/>
            <w:right w:val="none" w:sz="0" w:space="0" w:color="auto"/>
          </w:divBdr>
        </w:div>
        <w:div w:id="903025288">
          <w:marLeft w:val="0"/>
          <w:marRight w:val="0"/>
          <w:marTop w:val="0"/>
          <w:marBottom w:val="0"/>
          <w:divBdr>
            <w:top w:val="none" w:sz="0" w:space="0" w:color="auto"/>
            <w:left w:val="none" w:sz="0" w:space="0" w:color="auto"/>
            <w:bottom w:val="none" w:sz="0" w:space="0" w:color="auto"/>
            <w:right w:val="none" w:sz="0" w:space="0" w:color="auto"/>
          </w:divBdr>
        </w:div>
        <w:div w:id="903025290">
          <w:marLeft w:val="0"/>
          <w:marRight w:val="0"/>
          <w:marTop w:val="0"/>
          <w:marBottom w:val="0"/>
          <w:divBdr>
            <w:top w:val="none" w:sz="0" w:space="0" w:color="auto"/>
            <w:left w:val="none" w:sz="0" w:space="0" w:color="auto"/>
            <w:bottom w:val="none" w:sz="0" w:space="0" w:color="auto"/>
            <w:right w:val="none" w:sz="0" w:space="0" w:color="auto"/>
          </w:divBdr>
        </w:div>
        <w:div w:id="903025292">
          <w:marLeft w:val="0"/>
          <w:marRight w:val="0"/>
          <w:marTop w:val="0"/>
          <w:marBottom w:val="0"/>
          <w:divBdr>
            <w:top w:val="none" w:sz="0" w:space="0" w:color="auto"/>
            <w:left w:val="none" w:sz="0" w:space="0" w:color="auto"/>
            <w:bottom w:val="none" w:sz="0" w:space="0" w:color="auto"/>
            <w:right w:val="none" w:sz="0" w:space="0" w:color="auto"/>
          </w:divBdr>
        </w:div>
        <w:div w:id="903025294">
          <w:marLeft w:val="0"/>
          <w:marRight w:val="0"/>
          <w:marTop w:val="0"/>
          <w:marBottom w:val="0"/>
          <w:divBdr>
            <w:top w:val="none" w:sz="0" w:space="0" w:color="auto"/>
            <w:left w:val="none" w:sz="0" w:space="0" w:color="auto"/>
            <w:bottom w:val="none" w:sz="0" w:space="0" w:color="auto"/>
            <w:right w:val="none" w:sz="0" w:space="0" w:color="auto"/>
          </w:divBdr>
        </w:div>
        <w:div w:id="903025301">
          <w:marLeft w:val="0"/>
          <w:marRight w:val="0"/>
          <w:marTop w:val="0"/>
          <w:marBottom w:val="0"/>
          <w:divBdr>
            <w:top w:val="none" w:sz="0" w:space="0" w:color="auto"/>
            <w:left w:val="none" w:sz="0" w:space="0" w:color="auto"/>
            <w:bottom w:val="none" w:sz="0" w:space="0" w:color="auto"/>
            <w:right w:val="none" w:sz="0" w:space="0" w:color="auto"/>
          </w:divBdr>
        </w:div>
        <w:div w:id="903025302">
          <w:marLeft w:val="0"/>
          <w:marRight w:val="0"/>
          <w:marTop w:val="0"/>
          <w:marBottom w:val="0"/>
          <w:divBdr>
            <w:top w:val="none" w:sz="0" w:space="0" w:color="auto"/>
            <w:left w:val="none" w:sz="0" w:space="0" w:color="auto"/>
            <w:bottom w:val="none" w:sz="0" w:space="0" w:color="auto"/>
            <w:right w:val="none" w:sz="0" w:space="0" w:color="auto"/>
          </w:divBdr>
        </w:div>
        <w:div w:id="903025333">
          <w:marLeft w:val="0"/>
          <w:marRight w:val="0"/>
          <w:marTop w:val="0"/>
          <w:marBottom w:val="0"/>
          <w:divBdr>
            <w:top w:val="none" w:sz="0" w:space="0" w:color="auto"/>
            <w:left w:val="none" w:sz="0" w:space="0" w:color="auto"/>
            <w:bottom w:val="none" w:sz="0" w:space="0" w:color="auto"/>
            <w:right w:val="none" w:sz="0" w:space="0" w:color="auto"/>
          </w:divBdr>
        </w:div>
        <w:div w:id="903025346">
          <w:marLeft w:val="0"/>
          <w:marRight w:val="0"/>
          <w:marTop w:val="0"/>
          <w:marBottom w:val="0"/>
          <w:divBdr>
            <w:top w:val="none" w:sz="0" w:space="0" w:color="auto"/>
            <w:left w:val="none" w:sz="0" w:space="0" w:color="auto"/>
            <w:bottom w:val="none" w:sz="0" w:space="0" w:color="auto"/>
            <w:right w:val="none" w:sz="0" w:space="0" w:color="auto"/>
          </w:divBdr>
        </w:div>
        <w:div w:id="903025347">
          <w:marLeft w:val="0"/>
          <w:marRight w:val="0"/>
          <w:marTop w:val="0"/>
          <w:marBottom w:val="0"/>
          <w:divBdr>
            <w:top w:val="none" w:sz="0" w:space="0" w:color="auto"/>
            <w:left w:val="none" w:sz="0" w:space="0" w:color="auto"/>
            <w:bottom w:val="none" w:sz="0" w:space="0" w:color="auto"/>
            <w:right w:val="none" w:sz="0" w:space="0" w:color="auto"/>
          </w:divBdr>
        </w:div>
        <w:div w:id="903025353">
          <w:marLeft w:val="0"/>
          <w:marRight w:val="0"/>
          <w:marTop w:val="0"/>
          <w:marBottom w:val="0"/>
          <w:divBdr>
            <w:top w:val="none" w:sz="0" w:space="0" w:color="auto"/>
            <w:left w:val="none" w:sz="0" w:space="0" w:color="auto"/>
            <w:bottom w:val="none" w:sz="0" w:space="0" w:color="auto"/>
            <w:right w:val="none" w:sz="0" w:space="0" w:color="auto"/>
          </w:divBdr>
        </w:div>
      </w:divsChild>
    </w:div>
    <w:div w:id="903025345">
      <w:marLeft w:val="0"/>
      <w:marRight w:val="0"/>
      <w:marTop w:val="0"/>
      <w:marBottom w:val="0"/>
      <w:divBdr>
        <w:top w:val="none" w:sz="0" w:space="0" w:color="auto"/>
        <w:left w:val="none" w:sz="0" w:space="0" w:color="auto"/>
        <w:bottom w:val="none" w:sz="0" w:space="0" w:color="auto"/>
        <w:right w:val="none" w:sz="0" w:space="0" w:color="auto"/>
      </w:divBdr>
    </w:div>
    <w:div w:id="903025359">
      <w:marLeft w:val="0"/>
      <w:marRight w:val="0"/>
      <w:marTop w:val="0"/>
      <w:marBottom w:val="0"/>
      <w:divBdr>
        <w:top w:val="none" w:sz="0" w:space="0" w:color="auto"/>
        <w:left w:val="none" w:sz="0" w:space="0" w:color="auto"/>
        <w:bottom w:val="none" w:sz="0" w:space="0" w:color="auto"/>
        <w:right w:val="none" w:sz="0" w:space="0" w:color="auto"/>
      </w:divBdr>
      <w:divsChild>
        <w:div w:id="903025291">
          <w:marLeft w:val="0"/>
          <w:marRight w:val="0"/>
          <w:marTop w:val="0"/>
          <w:marBottom w:val="0"/>
          <w:divBdr>
            <w:top w:val="none" w:sz="0" w:space="0" w:color="auto"/>
            <w:left w:val="none" w:sz="0" w:space="0" w:color="auto"/>
            <w:bottom w:val="none" w:sz="0" w:space="0" w:color="auto"/>
            <w:right w:val="none" w:sz="0" w:space="0" w:color="auto"/>
          </w:divBdr>
          <w:divsChild>
            <w:div w:id="903025289">
              <w:marLeft w:val="0"/>
              <w:marRight w:val="0"/>
              <w:marTop w:val="0"/>
              <w:marBottom w:val="0"/>
              <w:divBdr>
                <w:top w:val="none" w:sz="0" w:space="0" w:color="auto"/>
                <w:left w:val="none" w:sz="0" w:space="0" w:color="auto"/>
                <w:bottom w:val="none" w:sz="0" w:space="0" w:color="auto"/>
                <w:right w:val="none" w:sz="0" w:space="0" w:color="auto"/>
              </w:divBdr>
            </w:div>
            <w:div w:id="903025293">
              <w:marLeft w:val="0"/>
              <w:marRight w:val="0"/>
              <w:marTop w:val="0"/>
              <w:marBottom w:val="0"/>
              <w:divBdr>
                <w:top w:val="none" w:sz="0" w:space="0" w:color="auto"/>
                <w:left w:val="none" w:sz="0" w:space="0" w:color="auto"/>
                <w:bottom w:val="none" w:sz="0" w:space="0" w:color="auto"/>
                <w:right w:val="none" w:sz="0" w:space="0" w:color="auto"/>
              </w:divBdr>
            </w:div>
            <w:div w:id="903025310">
              <w:marLeft w:val="0"/>
              <w:marRight w:val="0"/>
              <w:marTop w:val="0"/>
              <w:marBottom w:val="0"/>
              <w:divBdr>
                <w:top w:val="none" w:sz="0" w:space="0" w:color="auto"/>
                <w:left w:val="none" w:sz="0" w:space="0" w:color="auto"/>
                <w:bottom w:val="none" w:sz="0" w:space="0" w:color="auto"/>
                <w:right w:val="none" w:sz="0" w:space="0" w:color="auto"/>
              </w:divBdr>
            </w:div>
            <w:div w:id="903025316">
              <w:marLeft w:val="0"/>
              <w:marRight w:val="0"/>
              <w:marTop w:val="0"/>
              <w:marBottom w:val="0"/>
              <w:divBdr>
                <w:top w:val="none" w:sz="0" w:space="0" w:color="auto"/>
                <w:left w:val="none" w:sz="0" w:space="0" w:color="auto"/>
                <w:bottom w:val="none" w:sz="0" w:space="0" w:color="auto"/>
                <w:right w:val="none" w:sz="0" w:space="0" w:color="auto"/>
              </w:divBdr>
            </w:div>
            <w:div w:id="903025329">
              <w:marLeft w:val="0"/>
              <w:marRight w:val="0"/>
              <w:marTop w:val="0"/>
              <w:marBottom w:val="0"/>
              <w:divBdr>
                <w:top w:val="none" w:sz="0" w:space="0" w:color="auto"/>
                <w:left w:val="none" w:sz="0" w:space="0" w:color="auto"/>
                <w:bottom w:val="none" w:sz="0" w:space="0" w:color="auto"/>
                <w:right w:val="none" w:sz="0" w:space="0" w:color="auto"/>
              </w:divBdr>
            </w:div>
          </w:divsChild>
        </w:div>
        <w:div w:id="903025295">
          <w:marLeft w:val="0"/>
          <w:marRight w:val="0"/>
          <w:marTop w:val="0"/>
          <w:marBottom w:val="0"/>
          <w:divBdr>
            <w:top w:val="none" w:sz="0" w:space="0" w:color="auto"/>
            <w:left w:val="none" w:sz="0" w:space="0" w:color="auto"/>
            <w:bottom w:val="none" w:sz="0" w:space="0" w:color="auto"/>
            <w:right w:val="none" w:sz="0" w:space="0" w:color="auto"/>
          </w:divBdr>
        </w:div>
        <w:div w:id="903025298">
          <w:marLeft w:val="0"/>
          <w:marRight w:val="0"/>
          <w:marTop w:val="0"/>
          <w:marBottom w:val="0"/>
          <w:divBdr>
            <w:top w:val="none" w:sz="0" w:space="0" w:color="auto"/>
            <w:left w:val="none" w:sz="0" w:space="0" w:color="auto"/>
            <w:bottom w:val="none" w:sz="0" w:space="0" w:color="auto"/>
            <w:right w:val="none" w:sz="0" w:space="0" w:color="auto"/>
          </w:divBdr>
        </w:div>
        <w:div w:id="903025299">
          <w:marLeft w:val="0"/>
          <w:marRight w:val="0"/>
          <w:marTop w:val="0"/>
          <w:marBottom w:val="0"/>
          <w:divBdr>
            <w:top w:val="none" w:sz="0" w:space="0" w:color="auto"/>
            <w:left w:val="none" w:sz="0" w:space="0" w:color="auto"/>
            <w:bottom w:val="none" w:sz="0" w:space="0" w:color="auto"/>
            <w:right w:val="none" w:sz="0" w:space="0" w:color="auto"/>
          </w:divBdr>
          <w:divsChild>
            <w:div w:id="903025313">
              <w:marLeft w:val="0"/>
              <w:marRight w:val="0"/>
              <w:marTop w:val="0"/>
              <w:marBottom w:val="0"/>
              <w:divBdr>
                <w:top w:val="none" w:sz="0" w:space="0" w:color="auto"/>
                <w:left w:val="none" w:sz="0" w:space="0" w:color="auto"/>
                <w:bottom w:val="none" w:sz="0" w:space="0" w:color="auto"/>
                <w:right w:val="none" w:sz="0" w:space="0" w:color="auto"/>
              </w:divBdr>
            </w:div>
            <w:div w:id="903025322">
              <w:marLeft w:val="0"/>
              <w:marRight w:val="0"/>
              <w:marTop w:val="0"/>
              <w:marBottom w:val="0"/>
              <w:divBdr>
                <w:top w:val="none" w:sz="0" w:space="0" w:color="auto"/>
                <w:left w:val="none" w:sz="0" w:space="0" w:color="auto"/>
                <w:bottom w:val="none" w:sz="0" w:space="0" w:color="auto"/>
                <w:right w:val="none" w:sz="0" w:space="0" w:color="auto"/>
              </w:divBdr>
            </w:div>
            <w:div w:id="903025324">
              <w:marLeft w:val="0"/>
              <w:marRight w:val="0"/>
              <w:marTop w:val="0"/>
              <w:marBottom w:val="0"/>
              <w:divBdr>
                <w:top w:val="none" w:sz="0" w:space="0" w:color="auto"/>
                <w:left w:val="none" w:sz="0" w:space="0" w:color="auto"/>
                <w:bottom w:val="none" w:sz="0" w:space="0" w:color="auto"/>
                <w:right w:val="none" w:sz="0" w:space="0" w:color="auto"/>
              </w:divBdr>
            </w:div>
            <w:div w:id="903025326">
              <w:marLeft w:val="0"/>
              <w:marRight w:val="0"/>
              <w:marTop w:val="0"/>
              <w:marBottom w:val="0"/>
              <w:divBdr>
                <w:top w:val="none" w:sz="0" w:space="0" w:color="auto"/>
                <w:left w:val="none" w:sz="0" w:space="0" w:color="auto"/>
                <w:bottom w:val="none" w:sz="0" w:space="0" w:color="auto"/>
                <w:right w:val="none" w:sz="0" w:space="0" w:color="auto"/>
              </w:divBdr>
            </w:div>
          </w:divsChild>
        </w:div>
        <w:div w:id="903025306">
          <w:marLeft w:val="0"/>
          <w:marRight w:val="0"/>
          <w:marTop w:val="0"/>
          <w:marBottom w:val="0"/>
          <w:divBdr>
            <w:top w:val="none" w:sz="0" w:space="0" w:color="auto"/>
            <w:left w:val="none" w:sz="0" w:space="0" w:color="auto"/>
            <w:bottom w:val="none" w:sz="0" w:space="0" w:color="auto"/>
            <w:right w:val="none" w:sz="0" w:space="0" w:color="auto"/>
          </w:divBdr>
        </w:div>
        <w:div w:id="903025307">
          <w:marLeft w:val="0"/>
          <w:marRight w:val="0"/>
          <w:marTop w:val="0"/>
          <w:marBottom w:val="0"/>
          <w:divBdr>
            <w:top w:val="none" w:sz="0" w:space="0" w:color="auto"/>
            <w:left w:val="none" w:sz="0" w:space="0" w:color="auto"/>
            <w:bottom w:val="none" w:sz="0" w:space="0" w:color="auto"/>
            <w:right w:val="none" w:sz="0" w:space="0" w:color="auto"/>
          </w:divBdr>
          <w:divsChild>
            <w:div w:id="903025297">
              <w:marLeft w:val="0"/>
              <w:marRight w:val="0"/>
              <w:marTop w:val="0"/>
              <w:marBottom w:val="0"/>
              <w:divBdr>
                <w:top w:val="none" w:sz="0" w:space="0" w:color="auto"/>
                <w:left w:val="none" w:sz="0" w:space="0" w:color="auto"/>
                <w:bottom w:val="none" w:sz="0" w:space="0" w:color="auto"/>
                <w:right w:val="none" w:sz="0" w:space="0" w:color="auto"/>
              </w:divBdr>
            </w:div>
            <w:div w:id="903025308">
              <w:marLeft w:val="0"/>
              <w:marRight w:val="0"/>
              <w:marTop w:val="0"/>
              <w:marBottom w:val="0"/>
              <w:divBdr>
                <w:top w:val="none" w:sz="0" w:space="0" w:color="auto"/>
                <w:left w:val="none" w:sz="0" w:space="0" w:color="auto"/>
                <w:bottom w:val="none" w:sz="0" w:space="0" w:color="auto"/>
                <w:right w:val="none" w:sz="0" w:space="0" w:color="auto"/>
              </w:divBdr>
            </w:div>
            <w:div w:id="903025311">
              <w:marLeft w:val="0"/>
              <w:marRight w:val="0"/>
              <w:marTop w:val="0"/>
              <w:marBottom w:val="0"/>
              <w:divBdr>
                <w:top w:val="none" w:sz="0" w:space="0" w:color="auto"/>
                <w:left w:val="none" w:sz="0" w:space="0" w:color="auto"/>
                <w:bottom w:val="none" w:sz="0" w:space="0" w:color="auto"/>
                <w:right w:val="none" w:sz="0" w:space="0" w:color="auto"/>
              </w:divBdr>
            </w:div>
            <w:div w:id="903025314">
              <w:marLeft w:val="0"/>
              <w:marRight w:val="0"/>
              <w:marTop w:val="0"/>
              <w:marBottom w:val="0"/>
              <w:divBdr>
                <w:top w:val="none" w:sz="0" w:space="0" w:color="auto"/>
                <w:left w:val="none" w:sz="0" w:space="0" w:color="auto"/>
                <w:bottom w:val="none" w:sz="0" w:space="0" w:color="auto"/>
                <w:right w:val="none" w:sz="0" w:space="0" w:color="auto"/>
              </w:divBdr>
            </w:div>
            <w:div w:id="903025327">
              <w:marLeft w:val="0"/>
              <w:marRight w:val="0"/>
              <w:marTop w:val="0"/>
              <w:marBottom w:val="0"/>
              <w:divBdr>
                <w:top w:val="none" w:sz="0" w:space="0" w:color="auto"/>
                <w:left w:val="none" w:sz="0" w:space="0" w:color="auto"/>
                <w:bottom w:val="none" w:sz="0" w:space="0" w:color="auto"/>
                <w:right w:val="none" w:sz="0" w:space="0" w:color="auto"/>
              </w:divBdr>
            </w:div>
          </w:divsChild>
        </w:div>
        <w:div w:id="903025312">
          <w:marLeft w:val="0"/>
          <w:marRight w:val="0"/>
          <w:marTop w:val="0"/>
          <w:marBottom w:val="0"/>
          <w:divBdr>
            <w:top w:val="none" w:sz="0" w:space="0" w:color="auto"/>
            <w:left w:val="none" w:sz="0" w:space="0" w:color="auto"/>
            <w:bottom w:val="none" w:sz="0" w:space="0" w:color="auto"/>
            <w:right w:val="none" w:sz="0" w:space="0" w:color="auto"/>
          </w:divBdr>
          <w:divsChild>
            <w:div w:id="903025325">
              <w:marLeft w:val="0"/>
              <w:marRight w:val="0"/>
              <w:marTop w:val="0"/>
              <w:marBottom w:val="0"/>
              <w:divBdr>
                <w:top w:val="none" w:sz="0" w:space="0" w:color="auto"/>
                <w:left w:val="none" w:sz="0" w:space="0" w:color="auto"/>
                <w:bottom w:val="none" w:sz="0" w:space="0" w:color="auto"/>
                <w:right w:val="none" w:sz="0" w:space="0" w:color="auto"/>
              </w:divBdr>
            </w:div>
            <w:div w:id="903025339">
              <w:marLeft w:val="0"/>
              <w:marRight w:val="0"/>
              <w:marTop w:val="0"/>
              <w:marBottom w:val="0"/>
              <w:divBdr>
                <w:top w:val="none" w:sz="0" w:space="0" w:color="auto"/>
                <w:left w:val="none" w:sz="0" w:space="0" w:color="auto"/>
                <w:bottom w:val="none" w:sz="0" w:space="0" w:color="auto"/>
                <w:right w:val="none" w:sz="0" w:space="0" w:color="auto"/>
              </w:divBdr>
            </w:div>
            <w:div w:id="903025348">
              <w:marLeft w:val="0"/>
              <w:marRight w:val="0"/>
              <w:marTop w:val="0"/>
              <w:marBottom w:val="0"/>
              <w:divBdr>
                <w:top w:val="none" w:sz="0" w:space="0" w:color="auto"/>
                <w:left w:val="none" w:sz="0" w:space="0" w:color="auto"/>
                <w:bottom w:val="none" w:sz="0" w:space="0" w:color="auto"/>
                <w:right w:val="none" w:sz="0" w:space="0" w:color="auto"/>
              </w:divBdr>
            </w:div>
            <w:div w:id="903025349">
              <w:marLeft w:val="0"/>
              <w:marRight w:val="0"/>
              <w:marTop w:val="0"/>
              <w:marBottom w:val="0"/>
              <w:divBdr>
                <w:top w:val="none" w:sz="0" w:space="0" w:color="auto"/>
                <w:left w:val="none" w:sz="0" w:space="0" w:color="auto"/>
                <w:bottom w:val="none" w:sz="0" w:space="0" w:color="auto"/>
                <w:right w:val="none" w:sz="0" w:space="0" w:color="auto"/>
              </w:divBdr>
            </w:div>
            <w:div w:id="903025356">
              <w:marLeft w:val="0"/>
              <w:marRight w:val="0"/>
              <w:marTop w:val="0"/>
              <w:marBottom w:val="0"/>
              <w:divBdr>
                <w:top w:val="none" w:sz="0" w:space="0" w:color="auto"/>
                <w:left w:val="none" w:sz="0" w:space="0" w:color="auto"/>
                <w:bottom w:val="none" w:sz="0" w:space="0" w:color="auto"/>
                <w:right w:val="none" w:sz="0" w:space="0" w:color="auto"/>
              </w:divBdr>
            </w:div>
          </w:divsChild>
        </w:div>
        <w:div w:id="903025317">
          <w:marLeft w:val="0"/>
          <w:marRight w:val="0"/>
          <w:marTop w:val="0"/>
          <w:marBottom w:val="0"/>
          <w:divBdr>
            <w:top w:val="none" w:sz="0" w:space="0" w:color="auto"/>
            <w:left w:val="none" w:sz="0" w:space="0" w:color="auto"/>
            <w:bottom w:val="none" w:sz="0" w:space="0" w:color="auto"/>
            <w:right w:val="none" w:sz="0" w:space="0" w:color="auto"/>
          </w:divBdr>
        </w:div>
        <w:div w:id="903025320">
          <w:marLeft w:val="0"/>
          <w:marRight w:val="0"/>
          <w:marTop w:val="0"/>
          <w:marBottom w:val="0"/>
          <w:divBdr>
            <w:top w:val="none" w:sz="0" w:space="0" w:color="auto"/>
            <w:left w:val="none" w:sz="0" w:space="0" w:color="auto"/>
            <w:bottom w:val="none" w:sz="0" w:space="0" w:color="auto"/>
            <w:right w:val="none" w:sz="0" w:space="0" w:color="auto"/>
          </w:divBdr>
          <w:divsChild>
            <w:div w:id="903025321">
              <w:marLeft w:val="0"/>
              <w:marRight w:val="0"/>
              <w:marTop w:val="0"/>
              <w:marBottom w:val="0"/>
              <w:divBdr>
                <w:top w:val="none" w:sz="0" w:space="0" w:color="auto"/>
                <w:left w:val="none" w:sz="0" w:space="0" w:color="auto"/>
                <w:bottom w:val="none" w:sz="0" w:space="0" w:color="auto"/>
                <w:right w:val="none" w:sz="0" w:space="0" w:color="auto"/>
              </w:divBdr>
            </w:div>
            <w:div w:id="903025340">
              <w:marLeft w:val="0"/>
              <w:marRight w:val="0"/>
              <w:marTop w:val="0"/>
              <w:marBottom w:val="0"/>
              <w:divBdr>
                <w:top w:val="none" w:sz="0" w:space="0" w:color="auto"/>
                <w:left w:val="none" w:sz="0" w:space="0" w:color="auto"/>
                <w:bottom w:val="none" w:sz="0" w:space="0" w:color="auto"/>
                <w:right w:val="none" w:sz="0" w:space="0" w:color="auto"/>
              </w:divBdr>
            </w:div>
            <w:div w:id="903025342">
              <w:marLeft w:val="0"/>
              <w:marRight w:val="0"/>
              <w:marTop w:val="0"/>
              <w:marBottom w:val="0"/>
              <w:divBdr>
                <w:top w:val="none" w:sz="0" w:space="0" w:color="auto"/>
                <w:left w:val="none" w:sz="0" w:space="0" w:color="auto"/>
                <w:bottom w:val="none" w:sz="0" w:space="0" w:color="auto"/>
                <w:right w:val="none" w:sz="0" w:space="0" w:color="auto"/>
              </w:divBdr>
            </w:div>
            <w:div w:id="903025354">
              <w:marLeft w:val="0"/>
              <w:marRight w:val="0"/>
              <w:marTop w:val="0"/>
              <w:marBottom w:val="0"/>
              <w:divBdr>
                <w:top w:val="none" w:sz="0" w:space="0" w:color="auto"/>
                <w:left w:val="none" w:sz="0" w:space="0" w:color="auto"/>
                <w:bottom w:val="none" w:sz="0" w:space="0" w:color="auto"/>
                <w:right w:val="none" w:sz="0" w:space="0" w:color="auto"/>
              </w:divBdr>
            </w:div>
            <w:div w:id="903025360">
              <w:marLeft w:val="0"/>
              <w:marRight w:val="0"/>
              <w:marTop w:val="0"/>
              <w:marBottom w:val="0"/>
              <w:divBdr>
                <w:top w:val="none" w:sz="0" w:space="0" w:color="auto"/>
                <w:left w:val="none" w:sz="0" w:space="0" w:color="auto"/>
                <w:bottom w:val="none" w:sz="0" w:space="0" w:color="auto"/>
                <w:right w:val="none" w:sz="0" w:space="0" w:color="auto"/>
              </w:divBdr>
            </w:div>
          </w:divsChild>
        </w:div>
        <w:div w:id="903025328">
          <w:marLeft w:val="0"/>
          <w:marRight w:val="0"/>
          <w:marTop w:val="0"/>
          <w:marBottom w:val="0"/>
          <w:divBdr>
            <w:top w:val="none" w:sz="0" w:space="0" w:color="auto"/>
            <w:left w:val="none" w:sz="0" w:space="0" w:color="auto"/>
            <w:bottom w:val="none" w:sz="0" w:space="0" w:color="auto"/>
            <w:right w:val="none" w:sz="0" w:space="0" w:color="auto"/>
          </w:divBdr>
          <w:divsChild>
            <w:div w:id="903025300">
              <w:marLeft w:val="0"/>
              <w:marRight w:val="0"/>
              <w:marTop w:val="0"/>
              <w:marBottom w:val="0"/>
              <w:divBdr>
                <w:top w:val="none" w:sz="0" w:space="0" w:color="auto"/>
                <w:left w:val="none" w:sz="0" w:space="0" w:color="auto"/>
                <w:bottom w:val="none" w:sz="0" w:space="0" w:color="auto"/>
                <w:right w:val="none" w:sz="0" w:space="0" w:color="auto"/>
              </w:divBdr>
            </w:div>
            <w:div w:id="903025309">
              <w:marLeft w:val="0"/>
              <w:marRight w:val="0"/>
              <w:marTop w:val="0"/>
              <w:marBottom w:val="0"/>
              <w:divBdr>
                <w:top w:val="none" w:sz="0" w:space="0" w:color="auto"/>
                <w:left w:val="none" w:sz="0" w:space="0" w:color="auto"/>
                <w:bottom w:val="none" w:sz="0" w:space="0" w:color="auto"/>
                <w:right w:val="none" w:sz="0" w:space="0" w:color="auto"/>
              </w:divBdr>
            </w:div>
            <w:div w:id="903025336">
              <w:marLeft w:val="0"/>
              <w:marRight w:val="0"/>
              <w:marTop w:val="0"/>
              <w:marBottom w:val="0"/>
              <w:divBdr>
                <w:top w:val="none" w:sz="0" w:space="0" w:color="auto"/>
                <w:left w:val="none" w:sz="0" w:space="0" w:color="auto"/>
                <w:bottom w:val="none" w:sz="0" w:space="0" w:color="auto"/>
                <w:right w:val="none" w:sz="0" w:space="0" w:color="auto"/>
              </w:divBdr>
            </w:div>
            <w:div w:id="903025344">
              <w:marLeft w:val="0"/>
              <w:marRight w:val="0"/>
              <w:marTop w:val="0"/>
              <w:marBottom w:val="0"/>
              <w:divBdr>
                <w:top w:val="none" w:sz="0" w:space="0" w:color="auto"/>
                <w:left w:val="none" w:sz="0" w:space="0" w:color="auto"/>
                <w:bottom w:val="none" w:sz="0" w:space="0" w:color="auto"/>
                <w:right w:val="none" w:sz="0" w:space="0" w:color="auto"/>
              </w:divBdr>
            </w:div>
            <w:div w:id="903025351">
              <w:marLeft w:val="0"/>
              <w:marRight w:val="0"/>
              <w:marTop w:val="0"/>
              <w:marBottom w:val="0"/>
              <w:divBdr>
                <w:top w:val="none" w:sz="0" w:space="0" w:color="auto"/>
                <w:left w:val="none" w:sz="0" w:space="0" w:color="auto"/>
                <w:bottom w:val="none" w:sz="0" w:space="0" w:color="auto"/>
                <w:right w:val="none" w:sz="0" w:space="0" w:color="auto"/>
              </w:divBdr>
            </w:div>
          </w:divsChild>
        </w:div>
        <w:div w:id="903025331">
          <w:marLeft w:val="0"/>
          <w:marRight w:val="0"/>
          <w:marTop w:val="0"/>
          <w:marBottom w:val="0"/>
          <w:divBdr>
            <w:top w:val="none" w:sz="0" w:space="0" w:color="auto"/>
            <w:left w:val="none" w:sz="0" w:space="0" w:color="auto"/>
            <w:bottom w:val="none" w:sz="0" w:space="0" w:color="auto"/>
            <w:right w:val="none" w:sz="0" w:space="0" w:color="auto"/>
          </w:divBdr>
        </w:div>
        <w:div w:id="903025332">
          <w:marLeft w:val="0"/>
          <w:marRight w:val="0"/>
          <w:marTop w:val="0"/>
          <w:marBottom w:val="0"/>
          <w:divBdr>
            <w:top w:val="none" w:sz="0" w:space="0" w:color="auto"/>
            <w:left w:val="none" w:sz="0" w:space="0" w:color="auto"/>
            <w:bottom w:val="none" w:sz="0" w:space="0" w:color="auto"/>
            <w:right w:val="none" w:sz="0" w:space="0" w:color="auto"/>
          </w:divBdr>
        </w:div>
        <w:div w:id="903025335">
          <w:marLeft w:val="0"/>
          <w:marRight w:val="0"/>
          <w:marTop w:val="0"/>
          <w:marBottom w:val="0"/>
          <w:divBdr>
            <w:top w:val="none" w:sz="0" w:space="0" w:color="auto"/>
            <w:left w:val="none" w:sz="0" w:space="0" w:color="auto"/>
            <w:bottom w:val="none" w:sz="0" w:space="0" w:color="auto"/>
            <w:right w:val="none" w:sz="0" w:space="0" w:color="auto"/>
          </w:divBdr>
        </w:div>
        <w:div w:id="903025337">
          <w:marLeft w:val="0"/>
          <w:marRight w:val="0"/>
          <w:marTop w:val="0"/>
          <w:marBottom w:val="0"/>
          <w:divBdr>
            <w:top w:val="none" w:sz="0" w:space="0" w:color="auto"/>
            <w:left w:val="none" w:sz="0" w:space="0" w:color="auto"/>
            <w:bottom w:val="none" w:sz="0" w:space="0" w:color="auto"/>
            <w:right w:val="none" w:sz="0" w:space="0" w:color="auto"/>
          </w:divBdr>
        </w:div>
        <w:div w:id="903025338">
          <w:marLeft w:val="0"/>
          <w:marRight w:val="0"/>
          <w:marTop w:val="0"/>
          <w:marBottom w:val="0"/>
          <w:divBdr>
            <w:top w:val="none" w:sz="0" w:space="0" w:color="auto"/>
            <w:left w:val="none" w:sz="0" w:space="0" w:color="auto"/>
            <w:bottom w:val="none" w:sz="0" w:space="0" w:color="auto"/>
            <w:right w:val="none" w:sz="0" w:space="0" w:color="auto"/>
          </w:divBdr>
        </w:div>
        <w:div w:id="903025352">
          <w:marLeft w:val="0"/>
          <w:marRight w:val="0"/>
          <w:marTop w:val="0"/>
          <w:marBottom w:val="0"/>
          <w:divBdr>
            <w:top w:val="none" w:sz="0" w:space="0" w:color="auto"/>
            <w:left w:val="none" w:sz="0" w:space="0" w:color="auto"/>
            <w:bottom w:val="none" w:sz="0" w:space="0" w:color="auto"/>
            <w:right w:val="none" w:sz="0" w:space="0" w:color="auto"/>
          </w:divBdr>
          <w:divsChild>
            <w:div w:id="903025303">
              <w:marLeft w:val="0"/>
              <w:marRight w:val="0"/>
              <w:marTop w:val="0"/>
              <w:marBottom w:val="0"/>
              <w:divBdr>
                <w:top w:val="none" w:sz="0" w:space="0" w:color="auto"/>
                <w:left w:val="none" w:sz="0" w:space="0" w:color="auto"/>
                <w:bottom w:val="none" w:sz="0" w:space="0" w:color="auto"/>
                <w:right w:val="none" w:sz="0" w:space="0" w:color="auto"/>
              </w:divBdr>
            </w:div>
            <w:div w:id="903025323">
              <w:marLeft w:val="0"/>
              <w:marRight w:val="0"/>
              <w:marTop w:val="0"/>
              <w:marBottom w:val="0"/>
              <w:divBdr>
                <w:top w:val="none" w:sz="0" w:space="0" w:color="auto"/>
                <w:left w:val="none" w:sz="0" w:space="0" w:color="auto"/>
                <w:bottom w:val="none" w:sz="0" w:space="0" w:color="auto"/>
                <w:right w:val="none" w:sz="0" w:space="0" w:color="auto"/>
              </w:divBdr>
            </w:div>
            <w:div w:id="903025334">
              <w:marLeft w:val="0"/>
              <w:marRight w:val="0"/>
              <w:marTop w:val="0"/>
              <w:marBottom w:val="0"/>
              <w:divBdr>
                <w:top w:val="none" w:sz="0" w:space="0" w:color="auto"/>
                <w:left w:val="none" w:sz="0" w:space="0" w:color="auto"/>
                <w:bottom w:val="none" w:sz="0" w:space="0" w:color="auto"/>
                <w:right w:val="none" w:sz="0" w:space="0" w:color="auto"/>
              </w:divBdr>
            </w:div>
            <w:div w:id="903025343">
              <w:marLeft w:val="0"/>
              <w:marRight w:val="0"/>
              <w:marTop w:val="0"/>
              <w:marBottom w:val="0"/>
              <w:divBdr>
                <w:top w:val="none" w:sz="0" w:space="0" w:color="auto"/>
                <w:left w:val="none" w:sz="0" w:space="0" w:color="auto"/>
                <w:bottom w:val="none" w:sz="0" w:space="0" w:color="auto"/>
                <w:right w:val="none" w:sz="0" w:space="0" w:color="auto"/>
              </w:divBdr>
            </w:div>
            <w:div w:id="903025350">
              <w:marLeft w:val="0"/>
              <w:marRight w:val="0"/>
              <w:marTop w:val="0"/>
              <w:marBottom w:val="0"/>
              <w:divBdr>
                <w:top w:val="none" w:sz="0" w:space="0" w:color="auto"/>
                <w:left w:val="none" w:sz="0" w:space="0" w:color="auto"/>
                <w:bottom w:val="none" w:sz="0" w:space="0" w:color="auto"/>
                <w:right w:val="none" w:sz="0" w:space="0" w:color="auto"/>
              </w:divBdr>
            </w:div>
          </w:divsChild>
        </w:div>
        <w:div w:id="903025355">
          <w:marLeft w:val="0"/>
          <w:marRight w:val="0"/>
          <w:marTop w:val="0"/>
          <w:marBottom w:val="0"/>
          <w:divBdr>
            <w:top w:val="none" w:sz="0" w:space="0" w:color="auto"/>
            <w:left w:val="none" w:sz="0" w:space="0" w:color="auto"/>
            <w:bottom w:val="none" w:sz="0" w:space="0" w:color="auto"/>
            <w:right w:val="none" w:sz="0" w:space="0" w:color="auto"/>
          </w:divBdr>
          <w:divsChild>
            <w:div w:id="903025318">
              <w:marLeft w:val="0"/>
              <w:marRight w:val="0"/>
              <w:marTop w:val="0"/>
              <w:marBottom w:val="0"/>
              <w:divBdr>
                <w:top w:val="none" w:sz="0" w:space="0" w:color="auto"/>
                <w:left w:val="none" w:sz="0" w:space="0" w:color="auto"/>
                <w:bottom w:val="none" w:sz="0" w:space="0" w:color="auto"/>
                <w:right w:val="none" w:sz="0" w:space="0" w:color="auto"/>
              </w:divBdr>
            </w:div>
            <w:div w:id="903025358">
              <w:marLeft w:val="0"/>
              <w:marRight w:val="0"/>
              <w:marTop w:val="0"/>
              <w:marBottom w:val="0"/>
              <w:divBdr>
                <w:top w:val="none" w:sz="0" w:space="0" w:color="auto"/>
                <w:left w:val="none" w:sz="0" w:space="0" w:color="auto"/>
                <w:bottom w:val="none" w:sz="0" w:space="0" w:color="auto"/>
                <w:right w:val="none" w:sz="0" w:space="0" w:color="auto"/>
              </w:divBdr>
            </w:div>
          </w:divsChild>
        </w:div>
        <w:div w:id="903025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1</Pages>
  <Words>1085</Words>
  <Characters>6514</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Kowaliki</dc:creator>
  <cp:keywords/>
  <dc:description/>
  <cp:lastModifiedBy>Katarzyna Rejniak</cp:lastModifiedBy>
  <cp:revision>19</cp:revision>
  <dcterms:created xsi:type="dcterms:W3CDTF">2020-04-20T18:58:00Z</dcterms:created>
  <dcterms:modified xsi:type="dcterms:W3CDTF">2020-04-22T11:01:00Z</dcterms:modified>
</cp:coreProperties>
</file>